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34891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3B9D1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2C6A48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14:paraId="69F62073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7C2E1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14:paraId="360C092E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9 октября 2024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1354</w:t>
      </w:r>
    </w:p>
    <w:p w14:paraId="06C90294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4AB93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</w:t>
      </w:r>
      <w:r>
        <w:rPr>
          <w:rFonts w:ascii="Times New Roman" w:hAnsi="Times New Roman" w:cs="Times New Roman"/>
          <w:b/>
          <w:bCs/>
          <w:sz w:val="36"/>
          <w:szCs w:val="36"/>
        </w:rPr>
        <w:t>УБЛИКИ, ЗАПОРОЖСКОЙ ОБЛАСТИ И ХЕРСОНСКОЙ ОБЛАСТИ</w:t>
      </w:r>
    </w:p>
    <w:p w14:paraId="5EE70F00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Постановления Правительства РФ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31.10.2024 N 1465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13762B7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D30004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совершен</w:t>
      </w:r>
      <w:r>
        <w:rPr>
          <w:rFonts w:ascii="Times New Roman" w:hAnsi="Times New Roman" w:cs="Times New Roman"/>
          <w:sz w:val="24"/>
          <w:szCs w:val="24"/>
        </w:rPr>
        <w:t>ствования порядка реализации (получения) мер правовой и социальной защиты (поддержки)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</w:t>
      </w:r>
      <w:r>
        <w:rPr>
          <w:rFonts w:ascii="Times New Roman" w:hAnsi="Times New Roman" w:cs="Times New Roman"/>
          <w:sz w:val="24"/>
          <w:szCs w:val="24"/>
        </w:rPr>
        <w:t>спублики, Запорожской области и Херсонской области, и (или) членов их семей Правительство Российской Федерации постановляет:</w:t>
      </w:r>
    </w:p>
    <w:p w14:paraId="4DB464C1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Пункт 1 действует с 01.11.2024 (</w:t>
      </w:r>
      <w:hyperlink r:id="rId5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пункт 6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</w:p>
    <w:p w14:paraId="1C8A2F02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Установить, что:</w:t>
      </w:r>
    </w:p>
    <w:p w14:paraId="7C3A32F8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граждан Российской Федерации,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</w:t>
      </w:r>
      <w:r>
        <w:rPr>
          <w:rFonts w:ascii="Times New Roman" w:hAnsi="Times New Roman" w:cs="Times New Roman"/>
          <w:sz w:val="24"/>
          <w:szCs w:val="24"/>
        </w:rPr>
        <w:t>кой области и Херсонской области (далее соответственно - участники, специальная военная операция), может подтверждаться справкой, выдаваемой федеральными органами исполнительной власти (федеральными государственными органами), направлявшими (привлекавшими)</w:t>
      </w:r>
      <w:r>
        <w:rPr>
          <w:rFonts w:ascii="Times New Roman" w:hAnsi="Times New Roman" w:cs="Times New Roman"/>
          <w:sz w:val="24"/>
          <w:szCs w:val="24"/>
        </w:rPr>
        <w:t xml:space="preserve"> их для участия в специальной военной операции (далее - федеральные органы), участникам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 и членам их семей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 (далее - справки), либо сведениями, предоставляемыми федеральным органам исполнитель</w:t>
      </w:r>
      <w:r>
        <w:rPr>
          <w:rFonts w:ascii="Times New Roman" w:hAnsi="Times New Roman" w:cs="Times New Roman"/>
          <w:sz w:val="24"/>
          <w:szCs w:val="24"/>
        </w:rPr>
        <w:t xml:space="preserve">ной власти (федеральным государственным органам) с использованием единой системы межведомственного электронного взаимодействия (далее - сведения об участии); (в ред. Постановления Правительства РФ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31.10.2024 N 1465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FC24CBA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справок для целей реализации (получения) мер социальной поддержки, предоставляемых в соответствии с Федеральным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ветеранах", не допускается.</w:t>
      </w:r>
    </w:p>
    <w:p w14:paraId="3C06667E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Порядок выдачи справок, предусматривающий возможность выдачи участникам и (или) </w:t>
      </w:r>
      <w:r>
        <w:rPr>
          <w:rFonts w:ascii="Times New Roman" w:hAnsi="Times New Roman" w:cs="Times New Roman"/>
          <w:sz w:val="24"/>
          <w:szCs w:val="24"/>
        </w:rPr>
        <w:lastRenderedPageBreak/>
        <w:t>членам их семей справок через единый портал государственны</w:t>
      </w:r>
      <w:r>
        <w:rPr>
          <w:rFonts w:ascii="Times New Roman" w:hAnsi="Times New Roman" w:cs="Times New Roman"/>
          <w:sz w:val="24"/>
          <w:szCs w:val="24"/>
        </w:rPr>
        <w:t>х и муниципальных услуг, или через многофункциональные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электронном виде или</w:t>
      </w:r>
      <w:r>
        <w:rPr>
          <w:rFonts w:ascii="Times New Roman" w:hAnsi="Times New Roman" w:cs="Times New Roman"/>
          <w:sz w:val="24"/>
          <w:szCs w:val="24"/>
        </w:rPr>
        <w:t xml:space="preserve"> на бумажном носителе, и порядок предоставления сведений об участии устанавливаются федеральными органами,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</w:t>
      </w:r>
      <w:r>
        <w:rPr>
          <w:rFonts w:ascii="Times New Roman" w:hAnsi="Times New Roman" w:cs="Times New Roman"/>
          <w:sz w:val="24"/>
          <w:szCs w:val="24"/>
        </w:rPr>
        <w:t xml:space="preserve">кой Федерации. (в ред. Постановления Правительства РФ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31.10.2024 N 1465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C96D154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Федеральным органам, за исключением Службы внешн</w:t>
      </w:r>
      <w:r>
        <w:rPr>
          <w:rFonts w:ascii="Times New Roman" w:hAnsi="Times New Roman" w:cs="Times New Roman"/>
          <w:sz w:val="24"/>
          <w:szCs w:val="24"/>
        </w:rPr>
        <w:t xml:space="preserve">ей разведки Российской Федерации, Федеральной службы безопасности Российской Федерации и Федеральной службы охраны Российской Федерации, разработать и утвердить порядок выдачи справок и порядок предоставления сведений об участии и обеспечить их вступление </w:t>
      </w:r>
      <w:r>
        <w:rPr>
          <w:rFonts w:ascii="Times New Roman" w:hAnsi="Times New Roman" w:cs="Times New Roman"/>
          <w:sz w:val="24"/>
          <w:szCs w:val="24"/>
        </w:rPr>
        <w:t xml:space="preserve">в силу с 1 ноября 2024 г. (в ред. Постановления Правительства РФ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31.10.2024 N 1465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0E97063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Федеральным органам совместно с Минис</w:t>
      </w:r>
      <w:r>
        <w:rPr>
          <w:rFonts w:ascii="Times New Roman" w:hAnsi="Times New Roman" w:cs="Times New Roman"/>
          <w:sz w:val="24"/>
          <w:szCs w:val="24"/>
        </w:rPr>
        <w:t>терством цифрового развития, связи и массовых коммуникаций Российской Федерации, Министерством экономического развития Российской Федерации и исполнительными органами субъектов Российской Федерации до 1 ноября 2024 г. обеспечить возможность получения участ</w:t>
      </w:r>
      <w:r>
        <w:rPr>
          <w:rFonts w:ascii="Times New Roman" w:hAnsi="Times New Roman" w:cs="Times New Roman"/>
          <w:sz w:val="24"/>
          <w:szCs w:val="24"/>
        </w:rPr>
        <w:t>никами и членами их семей справок через единый портал государственных и муниципальных услуг, многофункциональные центры предоставления государственных и муниципальных услуг, а также непосредственно в федеральном органе, его территориальном органе (подразде</w:t>
      </w:r>
      <w:r>
        <w:rPr>
          <w:rFonts w:ascii="Times New Roman" w:hAnsi="Times New Roman" w:cs="Times New Roman"/>
          <w:sz w:val="24"/>
          <w:szCs w:val="24"/>
        </w:rPr>
        <w:t xml:space="preserve">лении) или подведомственной организации в электронном виде или на бумажном носителе. (в ред. Постановления Правительства РФ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31.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10.2024 N 1465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6895CE2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Пункт 5 действует с 01.11.2024 (</w:t>
      </w:r>
      <w:hyperlink r:id="rId11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пункт 6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</w:p>
    <w:p w14:paraId="4EBD188D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Утвердить прилагаемые изменения, которые вносятся в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Правила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утвержденные постановле</w:t>
      </w:r>
      <w:r>
        <w:rPr>
          <w:rFonts w:ascii="Times New Roman" w:hAnsi="Times New Roman" w:cs="Times New Roman"/>
          <w:sz w:val="24"/>
          <w:szCs w:val="24"/>
        </w:rPr>
        <w:t xml:space="preserve">нием Правительства Российской Федерации от 22 декабря 2012 г.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1376 "Об утверждении Правил организации деятельности многофункциональных центров предоставления государственных и муниципальных услуг" (Собрание законодательства Российской Федерации, 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53, ст. 7932; 2014,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20, ст. 2523; 2015,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11, ст. 1594;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42, ст. 5789; 2017,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10, ст. 1478;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32, ст. 5086; 2020,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49, ст. 7896; 2021,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28, ст. 5542;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46, ст. 7711).</w:t>
      </w:r>
    </w:p>
    <w:p w14:paraId="4763B9E1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Пункты 1 и 5 настоящего постановления вступают в силу с 1 ноября 2024 г.</w:t>
      </w:r>
    </w:p>
    <w:p w14:paraId="57DED2B7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46987D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</w:t>
      </w:r>
      <w:r>
        <w:rPr>
          <w:rFonts w:ascii="Times New Roman" w:hAnsi="Times New Roman" w:cs="Times New Roman"/>
          <w:i/>
          <w:iCs/>
          <w:sz w:val="24"/>
          <w:szCs w:val="24"/>
        </w:rPr>
        <w:t>датель Правительства</w:t>
      </w:r>
    </w:p>
    <w:p w14:paraId="2154BD5E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14:paraId="4AF17D57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М. МИШУСТИН</w:t>
      </w:r>
    </w:p>
    <w:p w14:paraId="2D62434E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BCD2DD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УТВЕРЖДЕНЫ</w:t>
      </w:r>
    </w:p>
    <w:p w14:paraId="3FF245B9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14:paraId="4C699117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14:paraId="08EFF2C1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9 октября 2024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1354</w:t>
      </w:r>
    </w:p>
    <w:p w14:paraId="78408FF4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Изменения, которые вносятся в правила организации деятельности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многофункциональных центров предоставления госуд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арственных и муниципальных услуг действуют с 01.11.2024 (</w:t>
      </w:r>
      <w:hyperlink r:id="rId13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пункт 6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</w:p>
    <w:p w14:paraId="5FDF8C88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F3837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ИЗМЕНЕНИЯ, КОТОРЫЕ ВНОСЯТСЯ В ПРАВИЛА ОРГАНИЗАЦИИ ДЕЯТЕЛЬНО</w:t>
      </w:r>
      <w:r>
        <w:rPr>
          <w:rFonts w:ascii="Times New Roman" w:hAnsi="Times New Roman" w:cs="Times New Roman"/>
          <w:b/>
          <w:bCs/>
          <w:sz w:val="36"/>
          <w:szCs w:val="36"/>
        </w:rPr>
        <w:t>СТИ МНОГОФУНКЦИОНАЛЬНЫХ ЦЕНТРОВ ПРЕДОСТАВЛЕНИЯ ГОСУДАРСТВЕННЫХ И МУНИЦИПАЛЬНЫХ УСЛУГ</w:t>
      </w:r>
    </w:p>
    <w:p w14:paraId="2EBC64A8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дополнить подпунктом "к" след</w:t>
      </w:r>
      <w:r>
        <w:rPr>
          <w:rFonts w:ascii="Times New Roman" w:hAnsi="Times New Roman" w:cs="Times New Roman"/>
          <w:sz w:val="24"/>
          <w:szCs w:val="24"/>
        </w:rPr>
        <w:t>ующего содержания:</w:t>
      </w:r>
    </w:p>
    <w:p w14:paraId="0C6E503C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"к) документов, сформированных на бумажном носителе, подтверждающих участие граждан Российской Федерации в специальной военной операции, выдаваемых федеральными органами исполнительной власти (федеральными государственными органами), нап</w:t>
      </w:r>
      <w:r>
        <w:rPr>
          <w:rFonts w:ascii="Times New Roman" w:hAnsi="Times New Roman" w:cs="Times New Roman"/>
          <w:sz w:val="24"/>
          <w:szCs w:val="24"/>
        </w:rPr>
        <w:t>равлявшими (привлекавшими) граждан Российской Федерации для участия в специальной военной операции, а также услуг по содействию в получении таких документов в электронной форме.".</w:t>
      </w:r>
    </w:p>
    <w:p w14:paraId="7F08C10B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дополнить подпунктом "ж" следующего содержания:</w:t>
      </w:r>
    </w:p>
    <w:p w14:paraId="0DE2CC7E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"ж) заключение соглашений о взаимодействии с федеральными органами исполнительной власти (федеральными государственными органами), направлявш</w:t>
      </w:r>
      <w:r>
        <w:rPr>
          <w:rFonts w:ascii="Times New Roman" w:hAnsi="Times New Roman" w:cs="Times New Roman"/>
          <w:sz w:val="24"/>
          <w:szCs w:val="24"/>
        </w:rPr>
        <w:t>ими (привлекавшими) граждан Российской Федерации для участия в специальной военной операции.".</w:t>
      </w:r>
    </w:p>
    <w:p w14:paraId="50CBBD3D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27A13B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</w:p>
    <w:p w14:paraId="126126A2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постановлению Правительства</w:t>
      </w:r>
    </w:p>
    <w:p w14:paraId="3413D24B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14:paraId="77775EFC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9 октября 2024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1354</w:t>
      </w:r>
    </w:p>
    <w:p w14:paraId="3983DE49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F3705D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(форма)</w:t>
      </w:r>
    </w:p>
    <w:p w14:paraId="202A4B19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0"/>
        <w:gridCol w:w="2610"/>
      </w:tblGrid>
      <w:tr w:rsidR="00000000" w14:paraId="69C68A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14:paraId="118FB11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508A4D6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-код справки &lt;1&gt;</w:t>
            </w:r>
          </w:p>
          <w:p w14:paraId="64C80DC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(действует 30 дней)</w:t>
            </w:r>
          </w:p>
        </w:tc>
      </w:tr>
    </w:tbl>
    <w:p w14:paraId="00AFC13C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94C8F3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EE0E48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СПРАВКА</w:t>
      </w:r>
    </w:p>
    <w:p w14:paraId="0EA6DD37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 по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</w:t>
      </w: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участнику специальной военной операции</w:t>
      </w:r>
    </w:p>
    <w:p w14:paraId="3281409A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457"/>
        <w:gridCol w:w="226"/>
        <w:gridCol w:w="219"/>
        <w:gridCol w:w="219"/>
        <w:gridCol w:w="219"/>
        <w:gridCol w:w="458"/>
        <w:gridCol w:w="219"/>
        <w:gridCol w:w="867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</w:tblGrid>
      <w:tr w:rsidR="00000000" w14:paraId="310860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398219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4CBEC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13F788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AFF177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7346DA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15F65E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3D423C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C6D8E9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204160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1CD652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FAE70F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22FBD5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C7FB31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A07005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9A56BF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A2BB27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2969F02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02F8E4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B71AF1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3566D1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5A377C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7B37BDB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47662A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6CB2C79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19F53B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85BF43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AB3CBA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E99779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08E1AF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6AE907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1E9DBD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3A26A3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8D1ADE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F093C4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05B377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66B430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BF7D80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E279F5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118D74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A4A4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0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2977F6F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 участника специальной военной операции</w:t>
            </w:r>
          </w:p>
        </w:tc>
      </w:tr>
      <w:tr w:rsidR="00000000" w14:paraId="5367C9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E5620B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931812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B35180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EE884D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93DD97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4CC997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829933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01D5B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77179F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75FFAE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82A30E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5A33A2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1FBC0E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223BDE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039F16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9EFFBF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06A278C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1FFD40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E765F7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3A592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F7A710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074DEC5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36F6E5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74E8B8B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F02949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10BAF3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84E821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6E1786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2D515B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3AE983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C118F0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8A8E9B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31AFA1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CF8C0F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1056C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3DE7C1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94B701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183EB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32B68F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F986CA2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C6130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7"/>
        <w:gridCol w:w="339"/>
        <w:gridCol w:w="301"/>
        <w:gridCol w:w="240"/>
        <w:gridCol w:w="234"/>
        <w:gridCol w:w="241"/>
        <w:gridCol w:w="231"/>
        <w:gridCol w:w="231"/>
        <w:gridCol w:w="466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2"/>
      </w:tblGrid>
      <w:tr w:rsidR="00000000" w14:paraId="3768D1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93C3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707D24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21B1F3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89AC5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A56F4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A9EEC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3AEE5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D5439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B8F9BA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522EC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DA5AF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9E0B68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C7627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81927A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81302E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62BAC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2A3FE9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6ADDB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6C7AC4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29565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DE14D8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E75C0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6369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FA8F56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FDB533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15882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11437B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AA96F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6E44C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751E90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C657DC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95D7D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850EB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927F9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1366A8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A265C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426A8B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A22EA7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88BDD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0E8350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4634E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68CEC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D14CA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32BF4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45D8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640F6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0AEDD4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6B828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7B1C1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F11D7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003E47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05FEC9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051EE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E7F2B8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B6C3C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182417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15B88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5553F0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5EDE0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78BC7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E3CA3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3D2AD9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45BABB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BD673B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236D7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4131A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7825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02F50F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42080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3A7E1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02E1E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6A1870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DC5FA2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1A6A9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3789E3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5B738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06B2AE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59B03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CB099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3B181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17A2A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C72C3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FF8347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002789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9D87F3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19606D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3919BC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5C176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DA89D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гражданина Российской Федерации</w:t>
            </w:r>
          </w:p>
        </w:tc>
        <w:tc>
          <w:tcPr>
            <w:tcW w:w="75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9E6A3E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02B4BC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8080B1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9DF82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469E2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2D326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F462A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79967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8DCEA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3E002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3990BC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656D8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28335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046027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8D89C9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FC2A2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CE9866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5D55F9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C38EF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836F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C92857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C17F6B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615A7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7D8951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ADBA77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B41E2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23F49DC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A54865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7B2D5A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2BA5E7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2C731C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ECCA53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BEBCCC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01B16C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A45A42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CB6B65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87F245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0A10E1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DA774C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B45D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694E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79A39E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"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AD302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1D606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08ECA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6C495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476E8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68AAB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699DE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DC3B1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D4428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508955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56578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692BA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9BCED2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E1D2B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5CC9F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BDA1C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CF482A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38E6D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53DF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&lt;1&gt;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B57DB8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8D312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A40CC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B8ACCB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DC589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E3F064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2E0837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207CD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B6233A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65391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4BAE2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965BC2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EF23C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73C6D0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430BFD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3CDB2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B0092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65D3BC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C9E8E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9F8A99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A08E68F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1CE5F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360"/>
        <w:gridCol w:w="2250"/>
        <w:gridCol w:w="360"/>
        <w:gridCol w:w="3690"/>
      </w:tblGrid>
      <w:tr w:rsidR="00000000" w14:paraId="0920B9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D6E4D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716974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B7347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764D51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24F594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75746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7802D9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(должность лица, подписавшего справку)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B61CA7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A1953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или электронная цифровая 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EE74D1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A84E52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5A40632C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296B85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250"/>
        <w:gridCol w:w="250"/>
        <w:gridCol w:w="250"/>
        <w:gridCol w:w="250"/>
        <w:gridCol w:w="500"/>
        <w:gridCol w:w="500"/>
      </w:tblGrid>
      <w:tr w:rsidR="00000000" w14:paraId="2D1F6A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170EB3A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&lt;2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A0F85C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08B26C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55AE50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B10FD6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05D5692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672FBAD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47DCE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933508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0A6326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2E8529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5B5350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3C06D8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2836333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4257FC7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29605516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14:paraId="6FAD0328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&lt;1&gt; </w:t>
      </w:r>
      <w:r>
        <w:rPr>
          <w:rFonts w:ascii="Times New Roman" w:hAnsi="Times New Roman" w:cs="Times New Roman"/>
          <w:sz w:val="24"/>
          <w:szCs w:val="24"/>
        </w:rPr>
        <w:t>QR</w:t>
      </w:r>
      <w:r>
        <w:rPr>
          <w:rFonts w:ascii="Times New Roman" w:hAnsi="Times New Roman" w:cs="Times New Roman"/>
          <w:sz w:val="24"/>
          <w:szCs w:val="24"/>
        </w:rPr>
        <w:t>-код указывается при наличии технической возможности.</w:t>
      </w:r>
    </w:p>
    <w:p w14:paraId="5B5F1163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&lt;2&gt; Категория принадлежности к ветеранам боевых действий указывается в соответствии с Федеральным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ветеранах", а в отношении граждан, призванных на военную службу по мобилизации, - в соответствии с Указом Президента Российской Фед</w:t>
      </w:r>
      <w:r>
        <w:rPr>
          <w:rFonts w:ascii="Times New Roman" w:hAnsi="Times New Roman" w:cs="Times New Roman"/>
          <w:sz w:val="24"/>
          <w:szCs w:val="24"/>
        </w:rPr>
        <w:t xml:space="preserve">ерации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 сентября 2022 г. N 647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объявлении частичной мобилизации в Российской Федерации".</w:t>
      </w:r>
    </w:p>
    <w:p w14:paraId="692AE68B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&lt;3&gt; Печать ставится при оформлении справк</w:t>
      </w:r>
      <w:r>
        <w:rPr>
          <w:rFonts w:ascii="Times New Roman" w:hAnsi="Times New Roman" w:cs="Times New Roman"/>
          <w:sz w:val="24"/>
          <w:szCs w:val="24"/>
        </w:rPr>
        <w:t>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p w14:paraId="2DDB4BB2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3C667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</w:p>
    <w:p w14:paraId="330F35FC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постановлению Правительства</w:t>
      </w:r>
    </w:p>
    <w:p w14:paraId="6996D2D8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14:paraId="5A23A18D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9 октября 2024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1354</w:t>
      </w:r>
    </w:p>
    <w:p w14:paraId="23F98C72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DAC4F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(форма)</w:t>
      </w:r>
    </w:p>
    <w:p w14:paraId="511823B2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0"/>
        <w:gridCol w:w="2610"/>
      </w:tblGrid>
      <w:tr w:rsidR="00000000" w14:paraId="4718EB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14:paraId="261E4B1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332982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-код справки &lt;1&gt;</w:t>
            </w:r>
          </w:p>
          <w:p w14:paraId="7702F25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(действует 30 дней)</w:t>
            </w:r>
          </w:p>
        </w:tc>
      </w:tr>
    </w:tbl>
    <w:p w14:paraId="2221719F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10A325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FC019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СПРАВКА</w:t>
      </w:r>
    </w:p>
    <w:p w14:paraId="5B894A15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</w:t>
      </w:r>
      <w:r>
        <w:rPr>
          <w:rFonts w:ascii="Times New Roman" w:hAnsi="Times New Roman" w:cs="Times New Roman"/>
          <w:b/>
          <w:bCs/>
          <w:sz w:val="36"/>
          <w:szCs w:val="36"/>
        </w:rPr>
        <w:t>аемая члену семьи участника специальной военной операции</w:t>
      </w:r>
    </w:p>
    <w:p w14:paraId="3CEC0103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220"/>
        <w:gridCol w:w="457"/>
        <w:gridCol w:w="226"/>
        <w:gridCol w:w="219"/>
        <w:gridCol w:w="219"/>
        <w:gridCol w:w="219"/>
        <w:gridCol w:w="458"/>
        <w:gridCol w:w="219"/>
        <w:gridCol w:w="867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  <w:gridCol w:w="219"/>
      </w:tblGrid>
      <w:tr w:rsidR="00000000" w14:paraId="46E388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4EFB3D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AD2501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156484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620D80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50BD8B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2858DF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8A514E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01EB9D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5CCD04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D5F768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2531C8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97AD1D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7D2158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190BAC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859485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43A183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43BFC1B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E76A55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8B1CA5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7ABDC8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738AD2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7457269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70CAB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581CE61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7B472A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0A01AA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92B87A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5FF1B3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6C3936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7FB87E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99717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4A21C0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A19E47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E5DFA8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661C6E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018FB1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965736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4090C5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A2C0C6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1D96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00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21F3D25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 члена семьи участника специальной военной операции</w:t>
            </w:r>
          </w:p>
        </w:tc>
      </w:tr>
      <w:tr w:rsidR="00000000" w14:paraId="7413CE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BC6E2F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7FE36A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E83C0D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F89007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5E2EC2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D8B879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CDD6E6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5E0D78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DBA4BA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EF4790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3D36F5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1630AC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FA0B07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29F502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4D1C11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DE8F3D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7CDFFF5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8544E5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54EBC1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893BA8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66832B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066DCC7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D49464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3F1AA86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CBA51C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2DF1BA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434948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0330E7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1BE6B4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127702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10608F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F93E90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85FD32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F34C46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65E9A1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649A6D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2925B1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3BCC0F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B44A8F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6D85249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98347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2"/>
        <w:gridCol w:w="339"/>
        <w:gridCol w:w="301"/>
        <w:gridCol w:w="240"/>
        <w:gridCol w:w="234"/>
        <w:gridCol w:w="242"/>
        <w:gridCol w:w="230"/>
        <w:gridCol w:w="230"/>
        <w:gridCol w:w="464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1"/>
      </w:tblGrid>
      <w:tr w:rsidR="00000000" w14:paraId="5436FF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DFC9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41FA60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31932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E7A1A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32478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9EE220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9BBA7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4E086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0A4494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99C130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93563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65ECE2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16752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99E0C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05099A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230BA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E8224A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1C4527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39B68A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C09CF7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68028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BF477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7773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27608F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42F99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6D29F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7EF9D9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7EB09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4A0E0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09666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AA764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885B1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41C086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7C33D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DD645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5F685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33EDA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B305A1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8FBD51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02B369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4DAFBB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F7EE8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5878B3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BD33A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37E4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16047A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AAA88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10972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8408B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64F21E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D3A6E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6B7CB6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03318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990766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1AAC7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856949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C9026E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131138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2C80BE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F7C496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188A4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7E77F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CC865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49672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0736E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BBDAB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DEB9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6C4C2D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74C0D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B181F8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7E42E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D96EF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D8395E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C1BCA3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12A6CE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3A01B6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049123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4CBE3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2A35F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B64696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62C116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A52BE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915A2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D3CC7A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FC4866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64AF0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9B6D5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999E8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599C6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аспорт гражданина Российской Федерации или свидетельство о рождении</w:t>
            </w:r>
          </w:p>
        </w:tc>
        <w:tc>
          <w:tcPr>
            <w:tcW w:w="75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6D2B9D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31635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BE18A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C513D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896F00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831CF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FB73F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9CC01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281373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315B6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8B7CD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42285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91172D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6F334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0E820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9F4DF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37DD2A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0D06D15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C700D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84AD0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EFCED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6DF2FB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B36D04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0E2231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E6912A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FFC8C3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469B2E9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A57E56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909366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178E2E9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5A5E82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78C7DC08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2651243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1E6BE2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5C18A64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8B06ED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3987DD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C20EEE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67B1F6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CA215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D6BF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0B32F6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"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2E727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E8FB7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203063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911BEC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D19B0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34821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6F17C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EEFC7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58214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021FB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86ED9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56AD3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3F5F7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3DF4D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E737E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574D57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D3EC896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11A2F6F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</w:tblGrid>
      <w:tr w:rsidR="00000000" w14:paraId="34627E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049A740B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специальной военной операции</w:t>
            </w:r>
          </w:p>
        </w:tc>
      </w:tr>
    </w:tbl>
    <w:p w14:paraId="41A53A6E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  <w:gridCol w:w="4500"/>
      </w:tblGrid>
      <w:tr w:rsidR="00000000" w14:paraId="3986B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F6E0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C8A6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7939B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A4B4F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7C595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2CBD3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6EAF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055E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77EA5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6627A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CC7E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BD6AE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6F73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&lt;2&gt;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61CA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5EB918E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BCCC7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360"/>
        <w:gridCol w:w="2250"/>
        <w:gridCol w:w="360"/>
        <w:gridCol w:w="3690"/>
      </w:tblGrid>
      <w:tr w:rsidR="00000000" w14:paraId="713E1D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2BC01E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775FFD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E58744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4832E9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79E5C0C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F2C3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F94CED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(должность лица, подписавшего справку)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5091FB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11FCC1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или электронная цифровая 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F1A5313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FF1ED60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0F4F0848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D6B53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000000" w14:paraId="389762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</w:tcPr>
          <w:p w14:paraId="460B3FB2" w14:textId="77777777" w:rsidR="00000000" w:rsidRDefault="003573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&lt;3&gt;</w:t>
            </w:r>
          </w:p>
        </w:tc>
      </w:tr>
    </w:tbl>
    <w:p w14:paraId="22B4972D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14:paraId="05186601" w14:textId="77777777" w:rsidR="00000000" w:rsidRDefault="003573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&lt;1&gt; </w:t>
      </w:r>
      <w:r>
        <w:rPr>
          <w:rFonts w:ascii="Times New Roman" w:hAnsi="Times New Roman" w:cs="Times New Roman"/>
          <w:sz w:val="24"/>
          <w:szCs w:val="24"/>
        </w:rPr>
        <w:t>QR</w:t>
      </w:r>
      <w:r>
        <w:rPr>
          <w:rFonts w:ascii="Times New Roman" w:hAnsi="Times New Roman" w:cs="Times New Roman"/>
          <w:sz w:val="24"/>
          <w:szCs w:val="24"/>
        </w:rPr>
        <w:t>-код указывается при наличии технической в</w:t>
      </w:r>
      <w:r>
        <w:rPr>
          <w:rFonts w:ascii="Times New Roman" w:hAnsi="Times New Roman" w:cs="Times New Roman"/>
          <w:sz w:val="24"/>
          <w:szCs w:val="24"/>
        </w:rPr>
        <w:t>озможности.</w:t>
      </w:r>
    </w:p>
    <w:p w14:paraId="140DE0E0" w14:textId="77777777" w:rsidR="00000000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&lt;2&gt; Категория принадлежности к ветеранам боевых действий указывается в соответствии с Федеральным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ветеранах", а в отнош</w:t>
      </w:r>
      <w:r>
        <w:rPr>
          <w:rFonts w:ascii="Times New Roman" w:hAnsi="Times New Roman" w:cs="Times New Roman"/>
          <w:sz w:val="24"/>
          <w:szCs w:val="24"/>
        </w:rPr>
        <w:t xml:space="preserve">ении граждан, призванных на военную службу по мобилизации, - в соответствии с Указом Президента Российской Федерации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от 21 сентября 2022 г. N 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647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объявлении частичной мобилизации в Российской Федерации".</w:t>
      </w:r>
    </w:p>
    <w:p w14:paraId="7378A0CD" w14:textId="77777777" w:rsidR="00357314" w:rsidRDefault="0035731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&lt;3&gt;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</w:t>
      </w:r>
      <w:r>
        <w:rPr>
          <w:rFonts w:ascii="Times New Roman" w:hAnsi="Times New Roman" w:cs="Times New Roman"/>
          <w:sz w:val="24"/>
          <w:szCs w:val="24"/>
        </w:rPr>
        <w:t>вшего справку.</w:t>
      </w:r>
    </w:p>
    <w:sectPr w:rsidR="0035731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3F"/>
    <w:rsid w:val="00357314"/>
    <w:rsid w:val="003A753F"/>
    <w:rsid w:val="00E7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0E97F2"/>
  <w14:defaultImageDpi w14:val="0"/>
  <w15:docId w15:val="{E7AED56E-7310-4505-B816-1377C9F5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tur-extern.ru/info/normativ/document/1/481401-postanovlenie-pravitelstva-rf-ot-31-10-2024-n-1465#l2" TargetMode="External"/><Relationship Id="rId13" Type="http://schemas.openxmlformats.org/officeDocument/2006/relationships/hyperlink" Target="https://www.kontur-extern.ru/info/normativ/document/1/481515-postanovlenie-pravitelstva-rf-ot-09-10-2024-n-1354#l7" TargetMode="External"/><Relationship Id="rId18" Type="http://schemas.openxmlformats.org/officeDocument/2006/relationships/hyperlink" Target="https://www.kontur-extern.ru/info/normativ/document/1/476916-federalnyy-zakon-ot-12-01-95-n-5-fz#l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kontur-extern.ru/info/normativ/document/1/476916-federalnyy-zakon-ot-12-01-95-n-5-fz#l0" TargetMode="External"/><Relationship Id="rId12" Type="http://schemas.openxmlformats.org/officeDocument/2006/relationships/hyperlink" Target="https://www.kontur-extern.ru/info/normativ/document/1/468722-postanovlenie-pravitelstva-rf-ot-22-12-2012-n-1376#l2" TargetMode="External"/><Relationship Id="rId17" Type="http://schemas.openxmlformats.org/officeDocument/2006/relationships/hyperlink" Target="https://www.kontur-extern.ru/info/normativ/document/1/431928-ukaz-prezidenta-rf-ot-21-09-2022-n-647#l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kontur-extern.ru/info/normativ/document/1/476916-federalnyy-zakon-ot-12-01-95-n-5-fz#l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1/481401-postanovlenie-pravitelstva-rf-ot-31-10-2024-n-1465#l2" TargetMode="External"/><Relationship Id="rId11" Type="http://schemas.openxmlformats.org/officeDocument/2006/relationships/hyperlink" Target="https://www.kontur-extern.ru/info/normativ/document/1/481515-postanovlenie-pravitelstva-rf-ot-09-10-2024-n-1354#l7" TargetMode="External"/><Relationship Id="rId5" Type="http://schemas.openxmlformats.org/officeDocument/2006/relationships/hyperlink" Target="https://www.kontur-extern.ru/info/normativ/document/1/481515-postanovlenie-pravitelstva-rf-ot-09-10-2024-n-1354#l7" TargetMode="External"/><Relationship Id="rId15" Type="http://schemas.openxmlformats.org/officeDocument/2006/relationships/hyperlink" Target="https://www.kontur-extern.ru/info/normativ/document/1/468722-postanovlenie-pravitelstva-rf-ot-22-12-2012-n-1376#l491" TargetMode="External"/><Relationship Id="rId10" Type="http://schemas.openxmlformats.org/officeDocument/2006/relationships/hyperlink" Target="https://www.kontur-extern.ru/info/normativ/document/1/481401-postanovlenie-pravitelstva-rf-ot-31-10-2024-n-1465#l6" TargetMode="External"/><Relationship Id="rId19" Type="http://schemas.openxmlformats.org/officeDocument/2006/relationships/hyperlink" Target="https://www.kontur-extern.ru/info/normativ/document/1/431928-ukaz-prezidenta-rf-ot-21-09-2022-n-647#l0" TargetMode="External"/><Relationship Id="rId4" Type="http://schemas.openxmlformats.org/officeDocument/2006/relationships/hyperlink" Target="https://www.kontur-extern.ru/info/normativ/document/1/481401-postanovlenie-pravitelstva-rf-ot-31-10-2024-n-1465#l0" TargetMode="External"/><Relationship Id="rId9" Type="http://schemas.openxmlformats.org/officeDocument/2006/relationships/hyperlink" Target="https://www.kontur-extern.ru/info/normativ/document/1/481401-postanovlenie-pravitelstva-rf-ot-31-10-2024-n-1465#l6" TargetMode="External"/><Relationship Id="rId14" Type="http://schemas.openxmlformats.org/officeDocument/2006/relationships/hyperlink" Target="https://www.kontur-extern.ru/info/normativ/document/1/468722-postanovlenie-pravitelstva-rf-ot-22-12-2012-n-1376#l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1715</Words>
  <Characters>9778</Characters>
  <Application>Microsoft Office Word</Application>
  <DocSecurity>0</DocSecurity>
  <Lines>81</Lines>
  <Paragraphs>22</Paragraphs>
  <ScaleCrop>false</ScaleCrop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Worker</cp:lastModifiedBy>
  <cp:revision>2</cp:revision>
  <dcterms:created xsi:type="dcterms:W3CDTF">2026-10-13T10:35:00Z</dcterms:created>
  <dcterms:modified xsi:type="dcterms:W3CDTF">2026-10-13T10:35:00Z</dcterms:modified>
</cp:coreProperties>
</file>