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8CCE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96C6C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B12F0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ГОСУДАРСТВЕННОЕ САНИТАРНО-ЭПИДЕМИОЛОГИЧЕСКОЕ НОРМИРОВАНИЕ РОССИЙСКОЙ ФЕДЕРАЦИИ</w:t>
      </w:r>
    </w:p>
    <w:p w14:paraId="7A66A19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УТВЕРЖДАЮ</w:t>
      </w:r>
    </w:p>
    <w:p w14:paraId="4E5233F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Руководитель Федеральной службы</w:t>
      </w:r>
    </w:p>
    <w:p w14:paraId="429F516F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надзору в сфере защиты прав</w:t>
      </w:r>
    </w:p>
    <w:p w14:paraId="7503E19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потребителей и благополучия человека,</w:t>
      </w:r>
    </w:p>
    <w:p w14:paraId="30F26EF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Главный государственный санитарный</w:t>
      </w:r>
    </w:p>
    <w:p w14:paraId="5F98D9F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врач Российской Федерации</w:t>
      </w:r>
    </w:p>
    <w:p w14:paraId="05EED4D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А.</w:t>
      </w:r>
      <w:r>
        <w:rPr>
          <w:rFonts w:ascii="Times New Roman" w:hAnsi="Times New Roman" w:cs="Times New Roman"/>
          <w:i/>
          <w:iCs/>
          <w:sz w:val="24"/>
          <w:szCs w:val="24"/>
        </w:rPr>
        <w:t>Ю.ПОПОВА</w:t>
      </w:r>
    </w:p>
    <w:p w14:paraId="3667019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18 мая 2020 г.</w:t>
      </w:r>
    </w:p>
    <w:p w14:paraId="28B5938B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9F51D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2.4. ГИГИЕНА ДЕТЕЙ И ПОДРОСТКОВ</w:t>
      </w:r>
    </w:p>
    <w:p w14:paraId="226D4D87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3EE6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РОДИТЕЛЬСКИЙ КОНТРОЛЬ ЗА ОРГАНИЗАЦИЕЙ ГОРЯЧЕГО ПИТАНИЯ ДЕТЕЙ В ОБЩЕОБРАЗОВАТЕЛЬНЫХ ОРГАНИЗАЦИЯХ</w:t>
      </w:r>
    </w:p>
    <w:p w14:paraId="071E1F18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B933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МЕТОДИЧЕСКИЕ РЕКОМЕНДАЦИИ</w:t>
      </w:r>
    </w:p>
    <w:p w14:paraId="506C7BDA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МР 2.4.0180-20</w:t>
      </w:r>
    </w:p>
    <w:p w14:paraId="6CD83B3A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Родительский контроль за организацией горячего питания детей</w:t>
      </w:r>
      <w:r>
        <w:rPr>
          <w:rFonts w:ascii="Times New Roman" w:hAnsi="Times New Roman" w:cs="Times New Roman"/>
          <w:sz w:val="24"/>
          <w:szCs w:val="24"/>
        </w:rPr>
        <w:t xml:space="preserve"> в общеобразовательных организациях. МР 2.4.0180-20</w:t>
      </w:r>
    </w:p>
    <w:p w14:paraId="3E65028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Разработаны: Федеральной службы по надзору в сфере защиты прав потребителей и благополучия человека (И.Г. Шевкун, Г.В. Яновская); ФГБУН "ФИЦ питания и биотехнологии" (Д.Б. Никитюк, А.К. Батурин, Е.А. П</w:t>
      </w:r>
      <w:r>
        <w:rPr>
          <w:rFonts w:ascii="Times New Roman" w:hAnsi="Times New Roman" w:cs="Times New Roman"/>
          <w:sz w:val="24"/>
          <w:szCs w:val="24"/>
        </w:rPr>
        <w:t>ырьева, М.В. Гмошинская, С.А. Димитриева, М.А. Тоболева); ФБУН "Новосибирский научно-исследовательский институт гигиены" Роспотребнадзора (И.И. Новикова, Ю.В. Ерофеев, С.П. Романенко); ФГБОУ ВО "Новосибирский государственный медицинский университет" Минздр</w:t>
      </w:r>
      <w:r>
        <w:rPr>
          <w:rFonts w:ascii="Times New Roman" w:hAnsi="Times New Roman" w:cs="Times New Roman"/>
          <w:sz w:val="24"/>
          <w:szCs w:val="24"/>
        </w:rPr>
        <w:t>ава России (Л.А. Шпагина, О.Н. Герасименко).</w:t>
      </w:r>
    </w:p>
    <w:p w14:paraId="441EC29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А.Ю. Поповой "18" мая 2020 г.</w:t>
      </w:r>
    </w:p>
    <w:p w14:paraId="6B1C1AF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Введены впервые.</w:t>
      </w:r>
    </w:p>
    <w:p w14:paraId="30440040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CA74D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положения и область применения</w:t>
      </w:r>
    </w:p>
    <w:p w14:paraId="60F10A8F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Настоящие методические рекомендации направлены на:</w:t>
      </w:r>
    </w:p>
    <w:p w14:paraId="1A2F017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организации питания детей в общеобразовательной организации и в домашних условиях;</w:t>
      </w:r>
    </w:p>
    <w:p w14:paraId="1858133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мониторинга результатов родитель</w:t>
      </w:r>
      <w:r>
        <w:rPr>
          <w:rFonts w:ascii="Times New Roman" w:hAnsi="Times New Roman" w:cs="Times New Roman"/>
          <w:sz w:val="24"/>
          <w:szCs w:val="24"/>
        </w:rPr>
        <w:t>ского контроля, формирование предложений для принятия решений по улучшению питания в образовательных организациях.</w:t>
      </w:r>
    </w:p>
    <w:p w14:paraId="05E4F3E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МР предназначены для учредителей общеобразовательных организаций, государственных и муниципальных органов управления образованием и орга</w:t>
      </w:r>
      <w:r>
        <w:rPr>
          <w:rFonts w:ascii="Times New Roman" w:hAnsi="Times New Roman" w:cs="Times New Roman"/>
          <w:sz w:val="24"/>
          <w:szCs w:val="24"/>
        </w:rPr>
        <w:t>нов управления общеобразовательной организацией, родительских комитетов, общественных организаций, родителей (других законных представителей детей).</w:t>
      </w:r>
    </w:p>
    <w:p w14:paraId="3B6E9C9F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7B4B3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Принципы организации здорового питания</w:t>
      </w:r>
    </w:p>
    <w:p w14:paraId="1E01537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Федеральным законом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01.03.2020 N 47-ФЗ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изменений в Федеральный закон "О качестве и безопасности пищевых продуктов" и статьей 37 Федерального закона от 29.12.2012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</w:t>
      </w:r>
      <w:r>
        <w:rPr>
          <w:rFonts w:ascii="Times New Roman" w:hAnsi="Times New Roman" w:cs="Times New Roman"/>
          <w:sz w:val="24"/>
          <w:szCs w:val="24"/>
        </w:rPr>
        <w:t>ании в Российской Федерации" в части совершенствования правового регулирования вопросов обеспечения качества пищевых продуктов" установлено определение "здорового питания", что крайне важно для формирования здоровой нации и увеличения продолжительности акт</w:t>
      </w:r>
      <w:r>
        <w:rPr>
          <w:rFonts w:ascii="Times New Roman" w:hAnsi="Times New Roman" w:cs="Times New Roman"/>
          <w:sz w:val="24"/>
          <w:szCs w:val="24"/>
        </w:rPr>
        <w:t>ивного долголетия.</w:t>
      </w:r>
    </w:p>
    <w:p w14:paraId="33EB2DC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Здоровое питание - питание, ежедневный рацион которого основывается на принципах здорового питания, отвечает требованиям безопасности и создает условия для физического и интеллектуального развития, жизнедеятельности человека и будущих по</w:t>
      </w:r>
      <w:r>
        <w:rPr>
          <w:rFonts w:ascii="Times New Roman" w:hAnsi="Times New Roman" w:cs="Times New Roman"/>
          <w:sz w:val="24"/>
          <w:szCs w:val="24"/>
        </w:rPr>
        <w:t>колений.</w:t>
      </w:r>
    </w:p>
    <w:p w14:paraId="604824AD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Принципами здорового питания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включают в себя:</w:t>
      </w:r>
    </w:p>
    <w:p w14:paraId="4AB3E494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приоритетности защиты жизни и здоровья потреб</w:t>
      </w:r>
      <w:r>
        <w:rPr>
          <w:rFonts w:ascii="Times New Roman" w:hAnsi="Times New Roman" w:cs="Times New Roman"/>
          <w:sz w:val="24"/>
          <w:szCs w:val="24"/>
        </w:rPr>
        <w:t>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</w:t>
      </w:r>
    </w:p>
    <w:p w14:paraId="7254D28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энергетической ценности ежедневного рациона энергозатра</w:t>
      </w:r>
      <w:r>
        <w:rPr>
          <w:rFonts w:ascii="Times New Roman" w:hAnsi="Times New Roman" w:cs="Times New Roman"/>
          <w:sz w:val="24"/>
          <w:szCs w:val="24"/>
        </w:rPr>
        <w:t>там;</w:t>
      </w:r>
    </w:p>
    <w:p w14:paraId="3B1DCAA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химического состава ежедневного рациона физиологическим потребностям человека в макронутриентах (белки и аминокислоты, жиры и жирные кислоты, углеводы) и микронутриентах (витамины, минеральные вещества и микроэлементы, биологически акти</w:t>
      </w:r>
      <w:r>
        <w:rPr>
          <w:rFonts w:ascii="Times New Roman" w:hAnsi="Times New Roman" w:cs="Times New Roman"/>
          <w:sz w:val="24"/>
          <w:szCs w:val="24"/>
        </w:rPr>
        <w:t>вные вещества);</w:t>
      </w:r>
    </w:p>
    <w:p w14:paraId="00F35BE2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в составе ежедневного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волокна</w:t>
      </w:r>
      <w:r>
        <w:rPr>
          <w:rFonts w:ascii="Times New Roman" w:hAnsi="Times New Roman" w:cs="Times New Roman"/>
          <w:sz w:val="24"/>
          <w:szCs w:val="24"/>
        </w:rPr>
        <w:t>ми и биологически активными веществами;</w:t>
      </w:r>
    </w:p>
    <w:p w14:paraId="131894F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максимально разнообразного здорового питания и оптимального его режима;</w:t>
      </w:r>
    </w:p>
    <w:p w14:paraId="3117937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применение технологической и кулинарной обработки пищевых продуктов, </w:t>
      </w:r>
      <w:r>
        <w:rPr>
          <w:rFonts w:ascii="Times New Roman" w:hAnsi="Times New Roman" w:cs="Times New Roman"/>
          <w:sz w:val="24"/>
          <w:szCs w:val="24"/>
        </w:rPr>
        <w:lastRenderedPageBreak/>
        <w:t>обеспечивающих сохранность их исходной пищевой ценности;</w:t>
      </w:r>
    </w:p>
    <w:p w14:paraId="7081D38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обеспечение соблюдения санитарно-эпидемиологических требований на всех этапах обращения пищевых продуктов (готовых блюд);</w:t>
      </w:r>
    </w:p>
    <w:p w14:paraId="3F9CAB3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исключение использования фальсифицированных пищевых продуктов.</w:t>
      </w:r>
    </w:p>
    <w:p w14:paraId="78610BA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Здоровое питание предусматривает профилактику патологических пищевых </w:t>
      </w:r>
      <w:r>
        <w:rPr>
          <w:rFonts w:ascii="Times New Roman" w:hAnsi="Times New Roman" w:cs="Times New Roman"/>
          <w:sz w:val="24"/>
          <w:szCs w:val="24"/>
        </w:rPr>
        <w:t>привычек (избыточный по калорийности ужин, чрезмерное потребление соли и сахара, легких углеводов, предпочтение продукции с высоким содержанием сахара (кондитерские изделия, сладкие выпечка и напитки), жира (колбасные изделия и сосиски, бутерброды), продол</w:t>
      </w:r>
      <w:r>
        <w:rPr>
          <w:rFonts w:ascii="Times New Roman" w:hAnsi="Times New Roman" w:cs="Times New Roman"/>
          <w:sz w:val="24"/>
          <w:szCs w:val="24"/>
        </w:rPr>
        <w:t>жительные перерывы между основными приемами пищи.</w:t>
      </w:r>
    </w:p>
    <w:p w14:paraId="3E093274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Здоровое питание направлено на снижение рисков формирования патологии желудочно-кишечного тракта, эндокринной системы, снижение риска развития сердечно-сосудистых заболеваний и избыточной массы тела.</w:t>
      </w:r>
    </w:p>
    <w:p w14:paraId="01E160E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Р</w:t>
      </w:r>
      <w:r>
        <w:rPr>
          <w:rFonts w:ascii="Times New Roman" w:hAnsi="Times New Roman" w:cs="Times New Roman"/>
          <w:sz w:val="24"/>
          <w:szCs w:val="24"/>
        </w:rPr>
        <w:t>ежим питания.</w:t>
      </w:r>
    </w:p>
    <w:p w14:paraId="3E4EA8A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Интервалы между основными приемами пищи (завтрак, обед и ужин) должны составлять не менее 3,5 - 4 часов; между основными и промежуточными приемами пищи (второй завтрак, полдник, второй ужин) - не менее 1,5 часов.</w:t>
      </w:r>
    </w:p>
    <w:p w14:paraId="6AA8CD62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Рекомендуемое количество прие</w:t>
      </w:r>
      <w:r>
        <w:rPr>
          <w:rFonts w:ascii="Times New Roman" w:hAnsi="Times New Roman" w:cs="Times New Roman"/>
          <w:sz w:val="24"/>
          <w:szCs w:val="24"/>
        </w:rPr>
        <w:t>мов пищи в образовательной организации определяется режимом функционирования образовательной организации (таблица).</w:t>
      </w:r>
    </w:p>
    <w:p w14:paraId="68DC1AB7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F9D0D2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</w:t>
      </w:r>
    </w:p>
    <w:p w14:paraId="30CCE92C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1A118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Рекомендуемое количество приемов пищи в образовательной организации в зависимости от режима функционирования</w:t>
      </w:r>
    </w:p>
    <w:p w14:paraId="431E5782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2"/>
        <w:gridCol w:w="2160"/>
        <w:gridCol w:w="4680"/>
      </w:tblGrid>
      <w:tr w:rsidR="00000000" w14:paraId="60565B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FE14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организации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3475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должительность, либо время нахождения ребенка в организации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1AD6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приемов пищи</w:t>
            </w:r>
          </w:p>
        </w:tc>
      </w:tr>
      <w:tr w:rsidR="00000000" w14:paraId="63300E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0ED1C6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846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 часов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D4300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прием пищи - завтрак или обед в зависимости от режима обучения (смены), либо завтрак для детей, обучающихся в первую смену,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либо обед для детей, обучающихся во вторую смену</w:t>
            </w:r>
          </w:p>
        </w:tc>
      </w:tr>
      <w:tr w:rsidR="00000000" w14:paraId="160334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CD4E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FAFA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6 часов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2736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двух приемов пищи (приемы пищи определяются временем нахождения в организации) либо завтрак и обед для детей, обучающихся в первую смену, либо обед и полдник (для детей, обучающихс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во вторую смену)</w:t>
            </w:r>
          </w:p>
        </w:tc>
      </w:tr>
      <w:tr w:rsidR="00000000" w14:paraId="185A19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FCE0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0BCEF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D127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завтрак, обед, полдник, ужин, второй ужин</w:t>
            </w:r>
          </w:p>
        </w:tc>
      </w:tr>
      <w:tr w:rsidR="00000000" w14:paraId="4A51CD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94EF8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Группы продленного дня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общеобразовательной организации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EBE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15.00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8D3C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завтрак, обед</w:t>
            </w:r>
          </w:p>
        </w:tc>
      </w:tr>
      <w:tr w:rsidR="00000000" w14:paraId="6BC8D5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23DF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FFA2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18.00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BB62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завтрак, обед, полдник</w:t>
            </w:r>
          </w:p>
        </w:tc>
      </w:tr>
    </w:tbl>
    <w:p w14:paraId="12B96ADF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приема пищи в расписании занятий предусматривается достато</w:t>
      </w:r>
      <w:r>
        <w:rPr>
          <w:rFonts w:ascii="Times New Roman" w:hAnsi="Times New Roman" w:cs="Times New Roman"/>
          <w:sz w:val="24"/>
          <w:szCs w:val="24"/>
        </w:rPr>
        <w:t>чное время - не менее 20 минут.</w:t>
      </w:r>
    </w:p>
    <w:p w14:paraId="6E45A295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для организации питания предусматривается использование столовой, находящейся за пределами общеобразовательной организации, продолжительность перемен рекомендуется увеличивать на период времени нахождения реб</w:t>
      </w:r>
      <w:r>
        <w:rPr>
          <w:rFonts w:ascii="Times New Roman" w:hAnsi="Times New Roman" w:cs="Times New Roman"/>
          <w:sz w:val="24"/>
          <w:szCs w:val="24"/>
        </w:rPr>
        <w:t>енка в пути.</w:t>
      </w:r>
    </w:p>
    <w:p w14:paraId="007B297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Формирование у детей культуры правильного питания.</w:t>
      </w:r>
    </w:p>
    <w:p w14:paraId="0FF26D1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образовательной организации создаются благоприятные условия для приема пищи, включая интерьер обеденного зала, сервировку столов, микроклимат, освещенность.</w:t>
      </w:r>
    </w:p>
    <w:p w14:paraId="62508B7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приеме пищи дети не долж</w:t>
      </w:r>
      <w:r>
        <w:rPr>
          <w:rFonts w:ascii="Times New Roman" w:hAnsi="Times New Roman" w:cs="Times New Roman"/>
          <w:sz w:val="24"/>
          <w:szCs w:val="24"/>
        </w:rPr>
        <w:t>ны спешить. При быстрой еде пища плохо измельчается, недостаточно обрабатывается слюной, что ведет к повышенной нагрузке на слизистую желудка. В результате ухудшается перевариваемость и усвояемость пищи. Торопливая еда формирует у детей патологический стер</w:t>
      </w:r>
      <w:r>
        <w:rPr>
          <w:rFonts w:ascii="Times New Roman" w:hAnsi="Times New Roman" w:cs="Times New Roman"/>
          <w:sz w:val="24"/>
          <w:szCs w:val="24"/>
        </w:rPr>
        <w:t>еотип поведения.</w:t>
      </w:r>
    </w:p>
    <w:p w14:paraId="47030D5D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Энергетическая ценность рациона питания должна удовлетворять энергозатраты ребенка, биологическая ценность - физиологической потребности.</w:t>
      </w:r>
    </w:p>
    <w:p w14:paraId="5B2482B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В меню предусматривается рациональное распределение суточной калорийности по приемам пищи:</w:t>
      </w:r>
    </w:p>
    <w:p w14:paraId="22B6E5A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завтрак приходится 20 - 25% калорийности суточного рациона;</w:t>
      </w:r>
    </w:p>
    <w:p w14:paraId="5D95A66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второй завтрак (если он есть) - 5 - 10%;</w:t>
      </w:r>
    </w:p>
    <w:p w14:paraId="511D18ED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обед - 30 - 35%;</w:t>
      </w:r>
    </w:p>
    <w:p w14:paraId="64522AB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полдник - 10 - 15%;</w:t>
      </w:r>
    </w:p>
    <w:p w14:paraId="3F3CA60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ужин - 25 - 30%;</w:t>
      </w:r>
    </w:p>
    <w:p w14:paraId="14BA8A0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второй ужин - 5%.</w:t>
      </w:r>
    </w:p>
    <w:p w14:paraId="534DF174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Питание должно быть сбалансированным и разнообра</w:t>
      </w:r>
      <w:r>
        <w:rPr>
          <w:rFonts w:ascii="Times New Roman" w:hAnsi="Times New Roman" w:cs="Times New Roman"/>
          <w:sz w:val="24"/>
          <w:szCs w:val="24"/>
        </w:rPr>
        <w:t>зным. Одни и те же блюда не должны повторяться в течение дня и двух смежных дней.</w:t>
      </w:r>
    </w:p>
    <w:p w14:paraId="7034D0D8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3CE94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>. Родительский контроль за организацией питания детей в общеобразовательных организациях</w:t>
      </w:r>
    </w:p>
    <w:p w14:paraId="7CCE178A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Решение вопросов качественного и здорового питания обучающихся, пропаганды о</w:t>
      </w:r>
      <w:r>
        <w:rPr>
          <w:rFonts w:ascii="Times New Roman" w:hAnsi="Times New Roman" w:cs="Times New Roman"/>
          <w:sz w:val="24"/>
          <w:szCs w:val="24"/>
        </w:rPr>
        <w:t>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14:paraId="096A05A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Порядок проведения мероприятий по родительскому контролю за организацией питания обуча</w:t>
      </w:r>
      <w:r>
        <w:rPr>
          <w:rFonts w:ascii="Times New Roman" w:hAnsi="Times New Roman" w:cs="Times New Roman"/>
          <w:sz w:val="24"/>
          <w:szCs w:val="24"/>
        </w:rPr>
        <w:t>ющихся, в том числе регламентирующего порядок доступа законных представителей обучающихся в помещения для приема пищи, рекомендуется регламентировать локальным нормативным актом общеобразовательной организации.</w:t>
      </w:r>
    </w:p>
    <w:p w14:paraId="4368206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 проведении мероприятий родительского</w:t>
      </w:r>
      <w:r>
        <w:rPr>
          <w:rFonts w:ascii="Times New Roman" w:hAnsi="Times New Roman" w:cs="Times New Roman"/>
          <w:sz w:val="24"/>
          <w:szCs w:val="24"/>
        </w:rPr>
        <w:t xml:space="preserve"> контроля за организацией питания детей в организованных детских коллективах могут быть оценены:</w:t>
      </w:r>
    </w:p>
    <w:p w14:paraId="0CAFDA8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реализуемых блюд утвержденному меню;</w:t>
      </w:r>
    </w:p>
    <w:p w14:paraId="515E142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санитарно-техническое содержание обеденного зала (помещения для приема пищи), состояние обеденной мебели,</w:t>
      </w:r>
      <w:r>
        <w:rPr>
          <w:rFonts w:ascii="Times New Roman" w:hAnsi="Times New Roman" w:cs="Times New Roman"/>
          <w:sz w:val="24"/>
          <w:szCs w:val="24"/>
        </w:rPr>
        <w:t xml:space="preserve"> столовой посуды, наличие салфеток и т.п.;</w:t>
      </w:r>
    </w:p>
    <w:p w14:paraId="2136EF3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условия соблюдения правил личной гигиены обучающимися;</w:t>
      </w:r>
    </w:p>
    <w:p w14:paraId="5384A1F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и состояние санитарной одежды у сотрудников, осуществляющих раздачу готовых блюд;</w:t>
      </w:r>
    </w:p>
    <w:p w14:paraId="22458FE4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объем и вид пищевых отходов после приема пищи;</w:t>
      </w:r>
    </w:p>
    <w:p w14:paraId="61ADE28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лабо</w:t>
      </w:r>
      <w:r>
        <w:rPr>
          <w:rFonts w:ascii="Times New Roman" w:hAnsi="Times New Roman" w:cs="Times New Roman"/>
          <w:sz w:val="24"/>
          <w:szCs w:val="24"/>
        </w:rPr>
        <w:t>раторно-инструментальных исследований качества и безопасности поступающей пищевой продукции и готовых блюд;</w:t>
      </w:r>
    </w:p>
    <w:p w14:paraId="66D8914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их р</w:t>
      </w:r>
      <w:r>
        <w:rPr>
          <w:rFonts w:ascii="Times New Roman" w:hAnsi="Times New Roman" w:cs="Times New Roman"/>
          <w:sz w:val="24"/>
          <w:szCs w:val="24"/>
        </w:rPr>
        <w:t>одителей или иных законных представителей;</w:t>
      </w:r>
    </w:p>
    <w:p w14:paraId="1D499BF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информирование родителей и детей о здоровом питании.</w:t>
      </w:r>
    </w:p>
    <w:p w14:paraId="2BF150C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Организация родительского контроля может осуществляться в форме анкетирования родителей и детей (приложение 1 к настоящим МР) и участии в работе общешкол</w:t>
      </w:r>
      <w:r>
        <w:rPr>
          <w:rFonts w:ascii="Times New Roman" w:hAnsi="Times New Roman" w:cs="Times New Roman"/>
          <w:sz w:val="24"/>
          <w:szCs w:val="24"/>
        </w:rPr>
        <w:t>ьной комиссии (приложение 2 к настоящим МР).</w:t>
      </w:r>
    </w:p>
    <w:p w14:paraId="63B4103F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Итоги проверок обсуждаются на общеродительских собраниях и могут явиться основанием для обращений в адрес администрации образовательной организации, ее учредителя и (или) оператора питания, органов контроля (над</w:t>
      </w:r>
      <w:r>
        <w:rPr>
          <w:rFonts w:ascii="Times New Roman" w:hAnsi="Times New Roman" w:cs="Times New Roman"/>
          <w:sz w:val="24"/>
          <w:szCs w:val="24"/>
        </w:rPr>
        <w:t>зора).</w:t>
      </w:r>
    </w:p>
    <w:p w14:paraId="0DE01EB3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67C6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>. Рекомендации родителям по организации питания детей в семье</w:t>
      </w:r>
    </w:p>
    <w:p w14:paraId="15DEC71F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Роль и значение питания.</w:t>
      </w:r>
    </w:p>
    <w:p w14:paraId="1E89ABF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Рациональное питание обеспечивает хорошее физическое и нервно-психическое развитие детей, повышает сопротивляемость по отношению к инфекционным заболевани</w:t>
      </w:r>
      <w:r>
        <w:rPr>
          <w:rFonts w:ascii="Times New Roman" w:hAnsi="Times New Roman" w:cs="Times New Roman"/>
          <w:sz w:val="24"/>
          <w:szCs w:val="24"/>
        </w:rPr>
        <w:t>ям, улучшает работоспособность и выносливость.</w:t>
      </w:r>
    </w:p>
    <w:p w14:paraId="22978D1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Питание должно покрывать не только затраты, происходящие в процессе жизни, но и обеспечить правильный рост и развитие ребенка.</w:t>
      </w:r>
    </w:p>
    <w:p w14:paraId="2B0D253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Всякие нарушения в питании как количественные, так и, особенно, качественные отриц</w:t>
      </w:r>
      <w:r>
        <w:rPr>
          <w:rFonts w:ascii="Times New Roman" w:hAnsi="Times New Roman" w:cs="Times New Roman"/>
          <w:sz w:val="24"/>
          <w:szCs w:val="24"/>
        </w:rPr>
        <w:t>ательно влияют на здоровье детей. Особенно вредны для детского организма нарушения в питании в период наиболее интенсивного роста ребенка.</w:t>
      </w:r>
    </w:p>
    <w:p w14:paraId="325A8C9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Питание ребенка необходимо построить с учетом того, чтобы он получал с пищей все вещества, которые входят в состав ег</w:t>
      </w:r>
      <w:r>
        <w:rPr>
          <w:rFonts w:ascii="Times New Roman" w:hAnsi="Times New Roman" w:cs="Times New Roman"/>
          <w:sz w:val="24"/>
          <w:szCs w:val="24"/>
        </w:rPr>
        <w:t>о тканей и органов (белки, жиры, углеводы, минеральные соли, витамины и воду). Особенно большое значение имеет белок.</w:t>
      </w:r>
    </w:p>
    <w:p w14:paraId="56D0919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Белок является пластическим материалом, входит в состав всех органов и тканей, поддерживает нормальное состояние иммунитета, играет исключ</w:t>
      </w:r>
      <w:r>
        <w:rPr>
          <w:rFonts w:ascii="Times New Roman" w:hAnsi="Times New Roman" w:cs="Times New Roman"/>
          <w:sz w:val="24"/>
          <w:szCs w:val="24"/>
        </w:rPr>
        <w:t>ительно важную роль в функциональных процессах организма.</w:t>
      </w:r>
    </w:p>
    <w:p w14:paraId="1A6E16B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Белки содержатся как в животных, так и растительных продуктах (крупе, муке, хлебе, картофеле). Наиболее полноценны белки животного происхождения, содержащиеся в мясе, рыбе, яйце, твороге, молоке, сы</w:t>
      </w:r>
      <w:r>
        <w:rPr>
          <w:rFonts w:ascii="Times New Roman" w:hAnsi="Times New Roman" w:cs="Times New Roman"/>
          <w:sz w:val="24"/>
          <w:szCs w:val="24"/>
        </w:rPr>
        <w:t xml:space="preserve">ре, так как они содержат жизненно необходимые </w:t>
      </w:r>
      <w:r>
        <w:rPr>
          <w:rFonts w:ascii="Times New Roman" w:hAnsi="Times New Roman" w:cs="Times New Roman"/>
          <w:sz w:val="24"/>
          <w:szCs w:val="24"/>
        </w:rPr>
        <w:lastRenderedPageBreak/>
        <w:t>аминокислоты. Недостаток белка в питании ведет к задержке роста и развития ребенка, снижается сопротивляемость к различным внешним воздействиям.</w:t>
      </w:r>
    </w:p>
    <w:p w14:paraId="0C6926B2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Жиры также входят в состав органов и тканей человека, они необход</w:t>
      </w:r>
      <w:r>
        <w:rPr>
          <w:rFonts w:ascii="Times New Roman" w:hAnsi="Times New Roman" w:cs="Times New Roman"/>
          <w:sz w:val="24"/>
          <w:szCs w:val="24"/>
        </w:rPr>
        <w:t>имы для покрытия энерготрат, участвуют в теплорегуляции, обеспечивают нормальное состояние иммунитета. Наличие жира в рационе делает пищу вкуснее и дает более длительное чувство насыщения.</w:t>
      </w:r>
    </w:p>
    <w:p w14:paraId="38FE3C74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Наиболее ценны молочные жиры (масло сливочное, жир молока), которые</w:t>
      </w:r>
      <w:r>
        <w:rPr>
          <w:rFonts w:ascii="Times New Roman" w:hAnsi="Times New Roman" w:cs="Times New Roman"/>
          <w:sz w:val="24"/>
          <w:szCs w:val="24"/>
        </w:rPr>
        <w:t xml:space="preserve"> содержат витамины А и Д. В питании детей должно также содержаться и растительное масло - источник биологически важных ненасыщенных жирных кислот. Жир говяжий, особенно бараний, имеют высокую точку плавления, поэтому трудно перевариваются.</w:t>
      </w:r>
    </w:p>
    <w:p w14:paraId="0C61F40D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Углеводы - главн</w:t>
      </w:r>
      <w:r>
        <w:rPr>
          <w:rFonts w:ascii="Times New Roman" w:hAnsi="Times New Roman" w:cs="Times New Roman"/>
          <w:sz w:val="24"/>
          <w:szCs w:val="24"/>
        </w:rPr>
        <w:t>ый источник энергии в организме. Они участвуют в обмене веществ, способствуют правильному использованию белка и жира. Углеводы содержатся в хлебе, крупах, картофеле, овощах, ягодах, фруктах, сахаре, сладостях. Избыток в питании хлеба, мучных и крупяных изд</w:t>
      </w:r>
      <w:r>
        <w:rPr>
          <w:rFonts w:ascii="Times New Roman" w:hAnsi="Times New Roman" w:cs="Times New Roman"/>
          <w:sz w:val="24"/>
          <w:szCs w:val="24"/>
        </w:rPr>
        <w:t>елий, сладостей приводит к повышенному содержанию в рационе углеводов, что нарушает правильное соотношение между белками, жирами и углеводами.</w:t>
      </w:r>
    </w:p>
    <w:p w14:paraId="24DC5C42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Минеральные вещества принимают участие во всех обменных процессах организма (кровотворении, пищеварении и т.д.). </w:t>
      </w:r>
      <w:r>
        <w:rPr>
          <w:rFonts w:ascii="Times New Roman" w:hAnsi="Times New Roman" w:cs="Times New Roman"/>
          <w:sz w:val="24"/>
          <w:szCs w:val="24"/>
        </w:rPr>
        <w:t>Минеральные соли содержатся во всех продуктах (мясе, рыбе, молоке, яйце, картофеле, овощах и др.). Особенно важно обеспечить растущий организм солями кальция и фосфора, которые входят в состав костной ткани. Соли кальция необходимы для работы сердца и муск</w:t>
      </w:r>
      <w:r>
        <w:rPr>
          <w:rFonts w:ascii="Times New Roman" w:hAnsi="Times New Roman" w:cs="Times New Roman"/>
          <w:sz w:val="24"/>
          <w:szCs w:val="24"/>
        </w:rPr>
        <w:t>улатуры. Некоторые фосфорные соединения входят в состав нервной ткани. Основным полноценным источником кальция является молоко. Много кальция в овощах и корнеплодах, но кальций, содержащийся в растительных продуктах, хуже усваивается. Фосфор широко распрос</w:t>
      </w:r>
      <w:r>
        <w:rPr>
          <w:rFonts w:ascii="Times New Roman" w:hAnsi="Times New Roman" w:cs="Times New Roman"/>
          <w:sz w:val="24"/>
          <w:szCs w:val="24"/>
        </w:rPr>
        <w:t>транен в природе, содержится в муке, крупах, картофеле, яйце, мясе.</w:t>
      </w:r>
    </w:p>
    <w:p w14:paraId="34CC190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Железо входит в состав гемоглобина, способствует переносу кислорода в ткани, оно содержится в говядине, печени, желтке яйца, зелени (шпинат, салат, петрушка и др.), помидорах, ягодах, ябло</w:t>
      </w:r>
      <w:r>
        <w:rPr>
          <w:rFonts w:ascii="Times New Roman" w:hAnsi="Times New Roman" w:cs="Times New Roman"/>
          <w:sz w:val="24"/>
          <w:szCs w:val="24"/>
        </w:rPr>
        <w:t>ках.</w:t>
      </w:r>
    </w:p>
    <w:p w14:paraId="14E92592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Соли натрия и калия служат регуляторами воды в тканях. Калий регулирует выделение ее через почки. Калий содержится в картофеле, капусте, моркови, черносливе и др. продуктах.</w:t>
      </w:r>
    </w:p>
    <w:p w14:paraId="4F53077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Некоторые минеральные вещества необходимы организму в очень малых количествах</w:t>
      </w:r>
      <w:r>
        <w:rPr>
          <w:rFonts w:ascii="Times New Roman" w:hAnsi="Times New Roman" w:cs="Times New Roman"/>
          <w:sz w:val="24"/>
          <w:szCs w:val="24"/>
        </w:rPr>
        <w:t xml:space="preserve"> (кобальт, медь, йод, марганец, фтор), их называют микроэлементами. Они также необходимы для правильной жизнедеятельности организма. Медь, кобальт стимулируют кровотворение. Фтор, марганец входят в состав костной ткани, в частности, зубов. Магний имеет бол</w:t>
      </w:r>
      <w:r>
        <w:rPr>
          <w:rFonts w:ascii="Times New Roman" w:hAnsi="Times New Roman" w:cs="Times New Roman"/>
          <w:sz w:val="24"/>
          <w:szCs w:val="24"/>
        </w:rPr>
        <w:t>ьшое значение для мышечной системы, особенно мышцы сердца. Йод регулирует функцию щитовидной железы.</w:t>
      </w:r>
    </w:p>
    <w:p w14:paraId="3F52274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большое значение имеет содержание в питании ребенка необходимого количества витаминов. Витамины способствуют правильному росту и развитию ребенка, уч</w:t>
      </w:r>
      <w:r>
        <w:rPr>
          <w:rFonts w:ascii="Times New Roman" w:hAnsi="Times New Roman" w:cs="Times New Roman"/>
          <w:sz w:val="24"/>
          <w:szCs w:val="24"/>
        </w:rPr>
        <w:t>аствуют во всех обменных процессах и должны входить в рацион в определенных количествах.</w:t>
      </w:r>
    </w:p>
    <w:p w14:paraId="4DB916A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Витамин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имеет большое значение для растущего организма. Данный витамин повышает сопротивляемость организма к инфекционным заболеваниям, необходим для нормальной функ</w:t>
      </w:r>
      <w:r>
        <w:rPr>
          <w:rFonts w:ascii="Times New Roman" w:hAnsi="Times New Roman" w:cs="Times New Roman"/>
          <w:sz w:val="24"/>
          <w:szCs w:val="24"/>
        </w:rPr>
        <w:t>ции органов зрения, для роста и размножения клеток организма. При его отсутствии замедляется рост, нарушается острота зрения, повышается заболеваемость особенно верхних дыхательных путей, кожа лица и рук теряет эластичность, становится шершавой, легко подв</w:t>
      </w:r>
      <w:r>
        <w:rPr>
          <w:rFonts w:ascii="Times New Roman" w:hAnsi="Times New Roman" w:cs="Times New Roman"/>
          <w:sz w:val="24"/>
          <w:szCs w:val="24"/>
        </w:rPr>
        <w:t xml:space="preserve">ергается воспалительным процессам. Витамин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в чистом виде содержится в сливочном масле, сливках, молоке, икре, рыбьем жире, сельди, яичном желтке, печени. Также витамин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может образовываться в организме из провитамина-каротина, который содержится в расти</w:t>
      </w:r>
      <w:r>
        <w:rPr>
          <w:rFonts w:ascii="Times New Roman" w:hAnsi="Times New Roman" w:cs="Times New Roman"/>
          <w:sz w:val="24"/>
          <w:szCs w:val="24"/>
        </w:rPr>
        <w:t>тельных продуктах (моркови - красной, томате, шпинате, щавеле, зеленом луке, салате, шиповнике, хурме, абрикосах и др.).</w:t>
      </w:r>
    </w:p>
    <w:p w14:paraId="50A79C7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Витамин Д участвует в минеральном обмене, способствует правильному отложению солей кальция и фосфора в костях, тесно связан с иммуно-р</w:t>
      </w:r>
      <w:r>
        <w:rPr>
          <w:rFonts w:ascii="Times New Roman" w:hAnsi="Times New Roman" w:cs="Times New Roman"/>
          <w:sz w:val="24"/>
          <w:szCs w:val="24"/>
        </w:rPr>
        <w:t>еактивным состоянием организма. Содержится в печени рыб и животных, сельди, желтке яйца, сливочном масле, рыбьем жире.</w:t>
      </w:r>
    </w:p>
    <w:p w14:paraId="4929CB0F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Витамины группы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Витамин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1 - витамин принимает участие в белковом и углеводном обмене. При недостатке его в питании наблюдаются наруше</w:t>
      </w:r>
      <w:r>
        <w:rPr>
          <w:rFonts w:ascii="Times New Roman" w:hAnsi="Times New Roman" w:cs="Times New Roman"/>
          <w:sz w:val="24"/>
          <w:szCs w:val="24"/>
        </w:rPr>
        <w:t xml:space="preserve">ния со стороны нервной системы (повышенная возбудимость, раздражительность, быстрая утомляемость). Витамин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1 содержится в хлебе грубого помола (ржаном, пшеничном), горохе, фасоли, овсяной и гречневой крупах, в мясе, яйце, молоке.</w:t>
      </w:r>
    </w:p>
    <w:p w14:paraId="635FCBC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Витамин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2 - рибофлавин с</w:t>
      </w:r>
      <w:r>
        <w:rPr>
          <w:rFonts w:ascii="Times New Roman" w:hAnsi="Times New Roman" w:cs="Times New Roman"/>
          <w:sz w:val="24"/>
          <w:szCs w:val="24"/>
        </w:rPr>
        <w:t>вязан с белковым и жировым обменом, имеет большое значение для нормальной функции нервной системы, желудочно-кишечного тракта. При недостатке его в рационе нарушается всасывание жировых веществ, возникают кожные заболевания, появляются стоматиты, трещины в</w:t>
      </w:r>
      <w:r>
        <w:rPr>
          <w:rFonts w:ascii="Times New Roman" w:hAnsi="Times New Roman" w:cs="Times New Roman"/>
          <w:sz w:val="24"/>
          <w:szCs w:val="24"/>
        </w:rPr>
        <w:t xml:space="preserve"> углах рта, нарушается деятельность центральной нервной системы (быстрая утомляемость). Витамин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2 содержится в молоке, яйце, печени, мясе, овощах.</w:t>
      </w:r>
    </w:p>
    <w:p w14:paraId="6D19562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Витамин </w:t>
      </w:r>
      <w:r>
        <w:rPr>
          <w:rFonts w:ascii="Times New Roman" w:hAnsi="Times New Roman" w:cs="Times New Roman"/>
          <w:sz w:val="24"/>
          <w:szCs w:val="24"/>
        </w:rPr>
        <w:t>PP</w:t>
      </w:r>
      <w:r>
        <w:rPr>
          <w:rFonts w:ascii="Times New Roman" w:hAnsi="Times New Roman" w:cs="Times New Roman"/>
          <w:sz w:val="24"/>
          <w:szCs w:val="24"/>
        </w:rPr>
        <w:t xml:space="preserve"> - никотиновая кислота участвует в обменных процессах. Данный витамин содержится во многих продукт</w:t>
      </w:r>
      <w:r>
        <w:rPr>
          <w:rFonts w:ascii="Times New Roman" w:hAnsi="Times New Roman" w:cs="Times New Roman"/>
          <w:sz w:val="24"/>
          <w:szCs w:val="24"/>
        </w:rPr>
        <w:t xml:space="preserve">ах, поэтому при разнообразном ассортименте продуктов рацион содержит достаточное количество витамина </w:t>
      </w:r>
      <w:r>
        <w:rPr>
          <w:rFonts w:ascii="Times New Roman" w:hAnsi="Times New Roman" w:cs="Times New Roman"/>
          <w:sz w:val="24"/>
          <w:szCs w:val="24"/>
        </w:rPr>
        <w:t>PP</w:t>
      </w:r>
      <w:r>
        <w:rPr>
          <w:rFonts w:ascii="Times New Roman" w:hAnsi="Times New Roman" w:cs="Times New Roman"/>
          <w:sz w:val="24"/>
          <w:szCs w:val="24"/>
        </w:rPr>
        <w:t xml:space="preserve">. Основным источником данного витамина являются ржаной и пшеничный хлеб, томат, картофель, морковь, капуста. Также витамин </w:t>
      </w:r>
      <w:r>
        <w:rPr>
          <w:rFonts w:ascii="Times New Roman" w:hAnsi="Times New Roman" w:cs="Times New Roman"/>
          <w:sz w:val="24"/>
          <w:szCs w:val="24"/>
        </w:rPr>
        <w:t>PP</w:t>
      </w:r>
      <w:r>
        <w:rPr>
          <w:rFonts w:ascii="Times New Roman" w:hAnsi="Times New Roman" w:cs="Times New Roman"/>
          <w:sz w:val="24"/>
          <w:szCs w:val="24"/>
        </w:rPr>
        <w:t xml:space="preserve"> содержится в мясе, рыбе, мо</w:t>
      </w:r>
      <w:r>
        <w:rPr>
          <w:rFonts w:ascii="Times New Roman" w:hAnsi="Times New Roman" w:cs="Times New Roman"/>
          <w:sz w:val="24"/>
          <w:szCs w:val="24"/>
        </w:rPr>
        <w:t>локе, яйце.</w:t>
      </w:r>
    </w:p>
    <w:p w14:paraId="000AED3D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Витамин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- аскорбиновая кислота предохраняет от заболеваний и повышает сопротивляемость детей к инфекционным заболеваниям, участвует во всех обменных процессах. При недостатке витамина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повышается восприимчивость к различным заболеваниям, пад</w:t>
      </w:r>
      <w:r>
        <w:rPr>
          <w:rFonts w:ascii="Times New Roman" w:hAnsi="Times New Roman" w:cs="Times New Roman"/>
          <w:sz w:val="24"/>
          <w:szCs w:val="24"/>
        </w:rPr>
        <w:t xml:space="preserve">ает работоспособность. Витамин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широко распространен в природе: содержится в зелени, овощах, ягодах, фруктах. Источником этого витамина является картофель, капуста, но так как витамин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разрушается кислородом воздуха, особенно при нагревании, легко раство</w:t>
      </w:r>
      <w:r>
        <w:rPr>
          <w:rFonts w:ascii="Times New Roman" w:hAnsi="Times New Roman" w:cs="Times New Roman"/>
          <w:sz w:val="24"/>
          <w:szCs w:val="24"/>
        </w:rPr>
        <w:t xml:space="preserve">ряется в воде, то для сохранения витамина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в пище очень большое значение имеет кулинарная обработка.</w:t>
      </w:r>
    </w:p>
    <w:p w14:paraId="3E3BF355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Вода входит в состав всех органов и тканей человеческого тела. Она составляет главную массу крови, лимфы, пищеварительных соков. Для удовлетворения потреб</w:t>
      </w:r>
      <w:r>
        <w:rPr>
          <w:rFonts w:ascii="Times New Roman" w:hAnsi="Times New Roman" w:cs="Times New Roman"/>
          <w:sz w:val="24"/>
          <w:szCs w:val="24"/>
        </w:rPr>
        <w:t>ности в воде, в рацион ребенка нужно включать первые блюда, напитки (чай, молоко, кисель, компот, суп и т.п.).</w:t>
      </w:r>
    </w:p>
    <w:p w14:paraId="1CF2EA3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правильного использования пищи большое значение имеют ее вкусовые качества, разнообразие меню. Для повышения вкусовых качеств пищи можно в не</w:t>
      </w:r>
      <w:r>
        <w:rPr>
          <w:rFonts w:ascii="Times New Roman" w:hAnsi="Times New Roman" w:cs="Times New Roman"/>
          <w:sz w:val="24"/>
          <w:szCs w:val="24"/>
        </w:rPr>
        <w:t>больших количествах использовать зелень и др. приправы (петрушку, укроп, лук, ревень). Жгучие, острые и пряные приправы раздражают слизистую желудочно-кишечного тракта (перец, горчица, хрен и т.п.), что приводит к развитию заболеваний. Приправы увеличивают</w:t>
      </w:r>
      <w:r>
        <w:rPr>
          <w:rFonts w:ascii="Times New Roman" w:hAnsi="Times New Roman" w:cs="Times New Roman"/>
          <w:sz w:val="24"/>
          <w:szCs w:val="24"/>
        </w:rPr>
        <w:t xml:space="preserve"> аппетит, что затрудняет контроль за пищевым поведением, приводит к избыточному потреблению пищи.</w:t>
      </w:r>
    </w:p>
    <w:p w14:paraId="2E10C58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того, чтобы пища хорошо усваивалась, она должна быть разнообразной, безопасной, правильно и вкусно приготовленной, - только такую пищу ребенок съедает с у</w:t>
      </w:r>
      <w:r>
        <w:rPr>
          <w:rFonts w:ascii="Times New Roman" w:hAnsi="Times New Roman" w:cs="Times New Roman"/>
          <w:sz w:val="24"/>
          <w:szCs w:val="24"/>
        </w:rPr>
        <w:t>довольствием, т.е. с аппетитом. Аппетит зависит и от режима питания.</w:t>
      </w:r>
    </w:p>
    <w:p w14:paraId="5477B68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 питания предусматривает определенные часы приема пищи и интервалы между ними, </w:t>
      </w:r>
      <w:r>
        <w:rPr>
          <w:rFonts w:ascii="Times New Roman" w:hAnsi="Times New Roman" w:cs="Times New Roman"/>
          <w:sz w:val="24"/>
          <w:szCs w:val="24"/>
        </w:rPr>
        <w:lastRenderedPageBreak/>
        <w:t>количественное и качественное распределение ее в течение дня.</w:t>
      </w:r>
    </w:p>
    <w:p w14:paraId="0FA2EA2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ребенок приучен есть в определенное </w:t>
      </w:r>
      <w:r>
        <w:rPr>
          <w:rFonts w:ascii="Times New Roman" w:hAnsi="Times New Roman" w:cs="Times New Roman"/>
          <w:sz w:val="24"/>
          <w:szCs w:val="24"/>
        </w:rPr>
        <w:t>время, то к этому времени начинается выделение пищеварительных соков, "рефлекс на время". Поэтому дети должны получать питание в точно установленные часы. При запаздывании с принятием пищи налаженная работа пищеварительных желез расстраивается, выделение п</w:t>
      </w:r>
      <w:r>
        <w:rPr>
          <w:rFonts w:ascii="Times New Roman" w:hAnsi="Times New Roman" w:cs="Times New Roman"/>
          <w:sz w:val="24"/>
          <w:szCs w:val="24"/>
        </w:rPr>
        <w:t>ищеварительного сока снижается и постепенно развивается анорексия (понижение аппетита). Наблюдения ученых показали, что при правильно построенном питании пища покидает желудок в среднем через 3,5 - 4 часа. Следовательно, интервалы между приемами пищи должн</w:t>
      </w:r>
      <w:r>
        <w:rPr>
          <w:rFonts w:ascii="Times New Roman" w:hAnsi="Times New Roman" w:cs="Times New Roman"/>
          <w:sz w:val="24"/>
          <w:szCs w:val="24"/>
        </w:rPr>
        <w:t>ы соответствовать этому времени.</w:t>
      </w:r>
    </w:p>
    <w:p w14:paraId="77FDDD7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Здоровое питание предусматривает первый прием пищи ребенком дома - завтрак с учетом времени и объема блюд, предлагаемых на завтрак в общеобразовательной организации.</w:t>
      </w:r>
    </w:p>
    <w:p w14:paraId="61251AE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При приготовлении пищи дома рекомендуется:</w:t>
      </w:r>
    </w:p>
    <w:p w14:paraId="67851A0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</w:t>
      </w:r>
      <w:r>
        <w:rPr>
          <w:rFonts w:ascii="Times New Roman" w:hAnsi="Times New Roman" w:cs="Times New Roman"/>
          <w:sz w:val="24"/>
          <w:szCs w:val="24"/>
        </w:rPr>
        <w:t>ролировать потребление жира:</w:t>
      </w:r>
    </w:p>
    <w:p w14:paraId="78456FA3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исключать жареные блюда, приготовление во фритюре;</w:t>
      </w:r>
    </w:p>
    <w:p w14:paraId="1AD8B74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использовать дополнительный жир при приготовлении;</w:t>
      </w:r>
    </w:p>
    <w:p w14:paraId="06FBEA6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ограничивать употребление колбасных изделий, мясных копченостей, особенно с видимым жиром - они содержат большое кол</w:t>
      </w:r>
      <w:r>
        <w:rPr>
          <w:rFonts w:ascii="Times New Roman" w:hAnsi="Times New Roman" w:cs="Times New Roman"/>
          <w:sz w:val="24"/>
          <w:szCs w:val="24"/>
        </w:rPr>
        <w:t>ичество животного жира и мало белка;</w:t>
      </w:r>
    </w:p>
    <w:p w14:paraId="095C091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в питании нежирные сорта рыбы, снимать шкуру с птицы, применять не жирные сорта мяса, молока и молочных продуктов, при этом предпочтение отдавать продуктам с более низким содержанием жирности.</w:t>
      </w:r>
    </w:p>
    <w:p w14:paraId="2AD5C6D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</w:t>
      </w:r>
      <w:r>
        <w:rPr>
          <w:rFonts w:ascii="Times New Roman" w:hAnsi="Times New Roman" w:cs="Times New Roman"/>
          <w:sz w:val="24"/>
          <w:szCs w:val="24"/>
        </w:rPr>
        <w:t>ать потребление сахара:</w:t>
      </w:r>
    </w:p>
    <w:p w14:paraId="663A203D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основные источники сахара: варенье, шоколад, конфеты, кондитерские изделия, сладкие газированные напитки;</w:t>
      </w:r>
    </w:p>
    <w:p w14:paraId="5EF3A0D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сладкие блюда, с большим содержанием сахара необходимо принимать ограниченно, в связи с вредным влиянием на обмен веществ,</w:t>
      </w:r>
      <w:r>
        <w:rPr>
          <w:rFonts w:ascii="Times New Roman" w:hAnsi="Times New Roman" w:cs="Times New Roman"/>
          <w:sz w:val="24"/>
          <w:szCs w:val="24"/>
        </w:rPr>
        <w:t xml:space="preserve"> риск возникновения пищевой аллергии и избыточного веса, а также нарушения работы желудочно-кишечного тракта.</w:t>
      </w:r>
    </w:p>
    <w:p w14:paraId="436E72C2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Контролировать потребление соли:</w:t>
      </w:r>
    </w:p>
    <w:p w14:paraId="7F3552B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 потребления соли составляет 3 - 5 г в сутки в готовых блюдах;</w:t>
      </w:r>
    </w:p>
    <w:p w14:paraId="3BB3394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избыточное потребление соли приводит к за</w:t>
      </w:r>
      <w:r>
        <w:rPr>
          <w:rFonts w:ascii="Times New Roman" w:hAnsi="Times New Roman" w:cs="Times New Roman"/>
          <w:sz w:val="24"/>
          <w:szCs w:val="24"/>
        </w:rPr>
        <w:t>держке жидкости в организме, повышению артериального давления, отекам;</w:t>
      </w:r>
    </w:p>
    <w:p w14:paraId="65AA44D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основные правила употребления соли: готовьте без соли, солите готовое блюдо перед употреблением, используйте соль с пониженным содержанием натрия, ограничивайте употребление мясных ко</w:t>
      </w:r>
      <w:r>
        <w:rPr>
          <w:rFonts w:ascii="Times New Roman" w:hAnsi="Times New Roman" w:cs="Times New Roman"/>
          <w:sz w:val="24"/>
          <w:szCs w:val="24"/>
        </w:rPr>
        <w:t>пченостей.</w:t>
      </w:r>
    </w:p>
    <w:p w14:paraId="5020E93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правильные способы кулинарной обработки пищи:</w:t>
      </w:r>
    </w:p>
    <w:p w14:paraId="199ECFE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предпочтительно: приготовление на пару, отваривание, запекание, тушение, припускание.</w:t>
      </w:r>
    </w:p>
    <w:p w14:paraId="7C9A6EE3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CED7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1</w:t>
      </w:r>
    </w:p>
    <w:p w14:paraId="5E4F5AA1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МР 2.4.0180-20</w:t>
      </w:r>
    </w:p>
    <w:p w14:paraId="2554AF40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D3FF25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АНКЕТА ШКОЛЬНИКА</w:t>
      </w:r>
    </w:p>
    <w:p w14:paraId="2BF0009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(заполняется вместе с родителями)</w:t>
      </w:r>
    </w:p>
    <w:p w14:paraId="31527126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B9AA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Пожалуйста, выбер</w:t>
      </w:r>
      <w:r>
        <w:rPr>
          <w:rFonts w:ascii="Times New Roman" w:hAnsi="Times New Roman" w:cs="Times New Roman"/>
          <w:sz w:val="24"/>
          <w:szCs w:val="24"/>
        </w:rPr>
        <w:t>ите варианты ответов. Если требуется развернутый ответ или дополнительные пояснения, впишите в специальную строку.</w:t>
      </w:r>
    </w:p>
    <w:p w14:paraId="17F9602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УДОВЛЕТВОРЯЕТ ЛИ ВАС СИСТЕМА ОРГАНИЗАЦИИ ПИТАНИЯ В ШКОЛЕ?</w:t>
      </w:r>
    </w:p>
    <w:p w14:paraId="54E96279" w14:textId="5759A258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766818" wp14:editId="786BB708">
            <wp:extent cx="171450" cy="171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1873944D" w14:textId="318E5CE7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843563" wp14:editId="3248E538">
            <wp:extent cx="171450" cy="171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</w:t>
      </w:r>
      <w:r w:rsidR="00C66D0C">
        <w:rPr>
          <w:rFonts w:ascii="Times New Roman" w:hAnsi="Times New Roman" w:cs="Times New Roman"/>
          <w:sz w:val="24"/>
          <w:szCs w:val="24"/>
        </w:rPr>
        <w:t>Т</w:t>
      </w:r>
    </w:p>
    <w:p w14:paraId="250D075F" w14:textId="1A62029A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00FA8C" wp14:editId="7C9FD2AC">
            <wp:extent cx="171450" cy="171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ЗАТРУДНЯЮСЬ ОТВЕТИТЬ</w:t>
      </w:r>
    </w:p>
    <w:p w14:paraId="7FE0803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УДОВЛЕТВОРЯЕТ ЛИ ВАС САНИТАРНОЕ СОСТОЯНИЕ ШКОЛЬНОЙ СТОЛОВОЙ?</w:t>
      </w:r>
    </w:p>
    <w:p w14:paraId="62A44487" w14:textId="4FA2D7E0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988FB3" wp14:editId="799E795D">
            <wp:extent cx="171450" cy="171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52E5DADD" w14:textId="76B85650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CD7A67" wp14:editId="3532BE39">
            <wp:extent cx="171450" cy="171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570A38BC" w14:textId="7AEF4E24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DD99FC" wp14:editId="14F44B09">
            <wp:extent cx="171450" cy="171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ЗАТРУДНЯЮСЬ О</w:t>
      </w:r>
      <w:r w:rsidR="00C66D0C">
        <w:rPr>
          <w:rFonts w:ascii="Times New Roman" w:hAnsi="Times New Roman" w:cs="Times New Roman"/>
          <w:sz w:val="24"/>
          <w:szCs w:val="24"/>
        </w:rPr>
        <w:t>ТВЕТИТЬ</w:t>
      </w:r>
    </w:p>
    <w:p w14:paraId="3E2F6614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ПИТАЕТЕСЬ ЛИ ВЫ В ШКОЛЬНОЙ СТОЛОВОЙ?</w:t>
      </w:r>
    </w:p>
    <w:p w14:paraId="3B6BE8AE" w14:textId="5B6215DD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6926D9" wp14:editId="350D5426">
            <wp:extent cx="171450" cy="171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35CA25C4" w14:textId="78DA3993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04258E" wp14:editId="469FBB1E">
            <wp:extent cx="171450" cy="171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27179FC7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ЕСЛИ НЕТ, ТО ПО КАКОЙ ПРИЧИНЕ?</w:t>
      </w:r>
    </w:p>
    <w:p w14:paraId="50596B63" w14:textId="34205314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218071" wp14:editId="3B8338A1">
            <wp:extent cx="171450" cy="171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 НРАВИТСЯ</w:t>
      </w:r>
    </w:p>
    <w:p w14:paraId="1179837E" w14:textId="5DABD7FA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49504E" wp14:editId="1FE98BFB">
            <wp:extent cx="171450" cy="1714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 </w:t>
      </w:r>
      <w:r w:rsidR="00C66D0C">
        <w:rPr>
          <w:rFonts w:ascii="Times New Roman" w:hAnsi="Times New Roman" w:cs="Times New Roman"/>
          <w:sz w:val="24"/>
          <w:szCs w:val="24"/>
        </w:rPr>
        <w:t>УСПЕВАЕТЕ</w:t>
      </w:r>
    </w:p>
    <w:p w14:paraId="7DB63A08" w14:textId="74352B97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9AB7B2" wp14:editId="261E51CF">
            <wp:extent cx="171450" cy="1714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ПИТАЕТЕСЬ ДОМА</w:t>
      </w:r>
    </w:p>
    <w:p w14:paraId="52DD4D2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ШКОЛЕ ВЫ ПОЛУЧАЕТЕ:</w:t>
      </w:r>
    </w:p>
    <w:p w14:paraId="0EE4A729" w14:textId="6C52E818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860F25" wp14:editId="6171F863">
            <wp:extent cx="171450" cy="1714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ГОРЯЧИЙ ЗАВТРАК</w:t>
      </w:r>
    </w:p>
    <w:p w14:paraId="74ED7DE6" w14:textId="1BA6285F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FFABFF" wp14:editId="3D1CF9C1">
            <wp:extent cx="171450" cy="1714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ГОРЯЧИЙ ОБЕД (С ПЕРВЫМ БЛЮДОМ)</w:t>
      </w:r>
    </w:p>
    <w:p w14:paraId="5603CEA0" w14:textId="5C124330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764042" wp14:editId="72D47826">
            <wp:extent cx="171450" cy="1714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2-РАЗОВОЕ ГОРЯЧЕЕ ПИТАНИЕ (ЗАВТРАК + ОБЕД)</w:t>
      </w:r>
    </w:p>
    <w:p w14:paraId="6B1AA385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НАЕДАЕТЕСЬ ЛИ ВЫ В ШКОЛЕ?</w:t>
      </w:r>
    </w:p>
    <w:p w14:paraId="78000585" w14:textId="7C074E2C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8C101A" wp14:editId="642F0CB4">
            <wp:extent cx="171450" cy="1714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33E0C836" w14:textId="64406E22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526D1F" wp14:editId="1CEDA786">
            <wp:extent cx="171450" cy="1714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ИНОГДА</w:t>
      </w:r>
    </w:p>
    <w:p w14:paraId="516D9410" w14:textId="0D8F3110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30F029" wp14:editId="0B59C2B4">
            <wp:extent cx="171450" cy="1714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73D5F87C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ХВАТАЕТ ЛИ ПРОДОЛЖИТЕЛЬНОСТИ ПЕРЕМЕНЫ ДЛЯ ТОГО, ЧТОБЫ ПОЕСТЬ В ШКОЛЕ?</w:t>
      </w:r>
    </w:p>
    <w:p w14:paraId="72AAA29B" w14:textId="17966773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47A540D" wp14:editId="3B71CB70">
            <wp:extent cx="171450" cy="1714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172D145D" w14:textId="1EEB4228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F733A4" wp14:editId="2BCAD21C">
            <wp:extent cx="171450" cy="1714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3772F799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НРАВИТСЯ ПИТАНИЕ В ШКОЛЬНОЙ СТОЛОВОЙ?</w:t>
      </w:r>
    </w:p>
    <w:p w14:paraId="50916AD1" w14:textId="71F0FAB7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84E7E8" wp14:editId="011A8871">
            <wp:extent cx="171450" cy="1714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75BBC3A4" w14:textId="25718E2B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C17424" wp14:editId="7037BD99">
            <wp:extent cx="171450" cy="1714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3F4D641D" w14:textId="7C4DD461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916025" wp14:editId="4C373089">
            <wp:extent cx="171450" cy="1714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 ВСЕГДА</w:t>
      </w:r>
    </w:p>
    <w:p w14:paraId="170677F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ЕСЛИ НЕ НРАВИТСЯ, ТО ПОЧЕМУ?</w:t>
      </w:r>
    </w:p>
    <w:p w14:paraId="6E35FB60" w14:textId="42D4602A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2247D3" wp14:editId="1780CA0F">
            <wp:extent cx="171450" cy="1714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НЕВКУСНО ГОТОВЯТ</w:t>
      </w:r>
    </w:p>
    <w:p w14:paraId="27F9833E" w14:textId="212A1433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2A686E" wp14:editId="7917CD40">
            <wp:extent cx="171450" cy="1714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ОДНООБРАЗНОЕ ПИТАНИЕ</w:t>
      </w:r>
    </w:p>
    <w:p w14:paraId="2A2CB49F" w14:textId="6C6CBA5A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F52AB0" wp14:editId="6D478957">
            <wp:extent cx="171450" cy="1714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ГОТОВЯТ НЕЛЮБИМУЮ ПИЩУ</w:t>
      </w:r>
    </w:p>
    <w:p w14:paraId="1019FC19" w14:textId="38DEDCA1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737CE7" wp14:editId="1C8BC3AF">
            <wp:extent cx="171450" cy="1714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ОСТЫВШАЯ ЕДА</w:t>
      </w:r>
    </w:p>
    <w:p w14:paraId="4FE917BC" w14:textId="41149E93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8B7105" wp14:editId="666B6528">
            <wp:extent cx="171450" cy="1714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МАЛЕНЬКИЕ ПОРЦИИ</w:t>
      </w:r>
    </w:p>
    <w:p w14:paraId="3C405A2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000000" w14:paraId="507256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750" w:type="dxa"/>
            <w:tcBorders>
              <w:top w:val="nil"/>
              <w:left w:val="nil"/>
              <w:bottom w:val="nil"/>
              <w:right w:val="nil"/>
            </w:tcBorders>
          </w:tcPr>
          <w:p w14:paraId="0BCFF96B" w14:textId="4DE438B9" w:rsidR="00000000" w:rsidRDefault="00611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7BDB7B" wp14:editId="7219411F">
                  <wp:extent cx="171450" cy="1714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66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D0C">
              <w:rPr>
                <w:rFonts w:ascii="Times New Roman" w:hAnsi="Times New Roman" w:cs="Times New Roman"/>
                <w:sz w:val="24"/>
                <w:szCs w:val="24"/>
              </w:rPr>
              <w:t xml:space="preserve"> ИНОЕ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A03086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D6A73F4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ПОСЕЩАЕТЕ ЛИ ГРУППУ ПРОДЛЕННОГО ДНЯ?</w:t>
      </w:r>
    </w:p>
    <w:p w14:paraId="07EF481D" w14:textId="7B9F4C7D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9FD188" wp14:editId="72A33E70">
            <wp:extent cx="171450" cy="1714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01AE264E" w14:textId="20FE7F22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360BB3" wp14:editId="16F3C5F8">
            <wp:extent cx="171450" cy="1714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1100206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ЕСЛИ ДА, ТО ПОЛУЧАЕТЕ ЛИ ПОЛДНИК В ШКОЛЕ ИЛИ ПРИНОСИТ ИЗ ДОМА?</w:t>
      </w:r>
    </w:p>
    <w:p w14:paraId="4CE8E83D" w14:textId="66DBF965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6B9BD5" wp14:editId="4B0701C7">
            <wp:extent cx="171450" cy="1714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ПОЛУЧАЕТ ПОЛДНИК В ШКОЛЕ</w:t>
      </w:r>
    </w:p>
    <w:p w14:paraId="1E22598F" w14:textId="4B8CF15D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461100" wp14:editId="2BADF496">
            <wp:extent cx="171450" cy="1714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ПРИНОСИ</w:t>
      </w:r>
      <w:r w:rsidR="00C66D0C">
        <w:rPr>
          <w:rFonts w:ascii="Times New Roman" w:hAnsi="Times New Roman" w:cs="Times New Roman"/>
          <w:sz w:val="24"/>
          <w:szCs w:val="24"/>
        </w:rPr>
        <w:t>Т ИЗ ДОМА</w:t>
      </w:r>
    </w:p>
    <w:p w14:paraId="26D27DE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УСТРАИВАЕТ МЕНЮ ШКОЛЬНОЙ СТОЛОВОЙ?</w:t>
      </w:r>
    </w:p>
    <w:p w14:paraId="74357856" w14:textId="5C7D2C09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06DF94" wp14:editId="22E59476">
            <wp:extent cx="171450" cy="1714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42565E86" w14:textId="4E29E9B4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BBFB8B" wp14:editId="4AD450BB">
            <wp:extent cx="171450" cy="1714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06750816" w14:textId="45719806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ADE7FA" wp14:editId="22F8FF94">
            <wp:extent cx="171450" cy="1714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ИНОГДА</w:t>
      </w:r>
    </w:p>
    <w:p w14:paraId="52C3D975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СЧИТАЕТЕ ЛИ ПИТАНИЕ В ШКОЛЕ ЗДОРОВЫМ И ПОЛНОЦЕННЫМ?</w:t>
      </w:r>
    </w:p>
    <w:p w14:paraId="3E7A3073" w14:textId="5D802393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A92B9F" wp14:editId="7BB4ADE5">
            <wp:extent cx="171450" cy="1714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70A18889" w14:textId="256BD6C9" w:rsidR="00000000" w:rsidRDefault="006112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FB6FBE" wp14:editId="7EB94A7F">
            <wp:extent cx="171450" cy="1714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D0C">
        <w:rPr>
          <w:rFonts w:ascii="Times New Roman" w:hAnsi="Times New Roman" w:cs="Times New Roman"/>
          <w:sz w:val="24"/>
          <w:szCs w:val="24"/>
        </w:rPr>
        <w:t xml:space="preserve"> </w:t>
      </w:r>
      <w:r w:rsidR="00C66D0C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7FFFEB0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ВАШИ ПРЕДЛОЖЕНИЯ ПО ИЗМЕНЕНИЮ МЕНЮ:</w:t>
      </w:r>
    </w:p>
    <w:p w14:paraId="17E83DBE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</w:tblGrid>
      <w:tr w:rsidR="00000000" w14:paraId="547F0F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955F8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8F9BB9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ВАШИ ПРЕДЛОЖЕНИЯ ПО УЛУЧШЕНИЮ ПИТАНИЯ В ШКОЛЕ</w:t>
      </w:r>
    </w:p>
    <w:p w14:paraId="0555E24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</w:tblGrid>
      <w:tr w:rsidR="00000000" w14:paraId="1BED21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D657A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3CF671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C7349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2</w:t>
      </w:r>
    </w:p>
    <w:p w14:paraId="6939D2FB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МР 2.4.0180-20</w:t>
      </w:r>
    </w:p>
    <w:p w14:paraId="6A5FDB9F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7946F0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ФОРМА ОЦЕНОЧНОГО ЛИСТА</w:t>
      </w:r>
    </w:p>
    <w:p w14:paraId="19A35FC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проверки:</w:t>
      </w:r>
    </w:p>
    <w:p w14:paraId="2B9DE8B3" w14:textId="77777777" w:rsidR="00000000" w:rsidRDefault="00C66D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4F696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Инициативная группа, п</w:t>
      </w:r>
      <w:r>
        <w:rPr>
          <w:rFonts w:ascii="Times New Roman" w:hAnsi="Times New Roman" w:cs="Times New Roman"/>
          <w:sz w:val="24"/>
          <w:szCs w:val="24"/>
        </w:rPr>
        <w:t>роводившая проверку:</w:t>
      </w:r>
    </w:p>
    <w:p w14:paraId="47A4D758" w14:textId="77777777" w:rsidR="00000000" w:rsidRDefault="00C66D0C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4250"/>
        <w:gridCol w:w="4250"/>
      </w:tblGrid>
      <w:tr w:rsidR="00000000" w14:paraId="1909B1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638A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8A89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8E36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00000" w14:paraId="2D3AB9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6957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14ED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ли в организации меню?</w:t>
            </w:r>
          </w:p>
        </w:tc>
      </w:tr>
      <w:tr w:rsidR="00000000" w14:paraId="590803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7140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7730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да, для всех возрастных групп и режимов функционирования организации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4DFB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1B0E9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8DF3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820A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да, но без учета возрастных групп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9F1E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264D2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04184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E50EC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36420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04E6A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DEA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4D6B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Вывешено ли цикличное меню для ознакомления родите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и детей?</w:t>
            </w:r>
          </w:p>
        </w:tc>
      </w:tr>
      <w:tr w:rsidR="00000000" w14:paraId="141BD0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BF7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D707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FC52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DC536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AC07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6105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E7AA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2D3A6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D76A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DD7F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Вывешено ли ежедневное меню в удобном для ознакомления родителей и детей месте?</w:t>
            </w:r>
          </w:p>
        </w:tc>
      </w:tr>
      <w:tr w:rsidR="00000000" w14:paraId="2BD9A7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7BDC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8091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12E4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3A31B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D777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95E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0777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0F733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E0A6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1A1C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меню отсутствуют повторы блюд?</w:t>
            </w:r>
          </w:p>
        </w:tc>
      </w:tr>
      <w:tr w:rsidR="00000000" w14:paraId="7934D5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036F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90CF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да, по всем дням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3A09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3B26F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E4A3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31234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нет, имеются повторы в смежные дни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E1B1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E7947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BED5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D282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 отсутствуют запрещенные блюда и продукты</w:t>
            </w:r>
          </w:p>
        </w:tc>
      </w:tr>
      <w:tr w:rsidR="00000000" w14:paraId="22156F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5D26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4B3D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да, по всем дням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5E4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DB7BD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C6F3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45F3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нет, имеются повторы в смежные дни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6661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9EC9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E5720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147D0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ли регламентированное цикличным меню количество приемов пищи режиму функционирования организации?</w:t>
            </w:r>
          </w:p>
        </w:tc>
      </w:tr>
      <w:tr w:rsidR="00000000" w14:paraId="10EA0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58E9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C29D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22E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10A28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9A2F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D24C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90B0F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A2CF5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8246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96C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ли в организации приказ о создании и порядке работы бракеражной комиссии?</w:t>
            </w:r>
          </w:p>
        </w:tc>
      </w:tr>
      <w:tr w:rsidR="00000000" w14:paraId="48D56F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C754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3B4C4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A6F1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39F36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46A8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D88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A3C7C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C198E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C2FA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C627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всех ли партий приготовленных блюд снимается бракераж?</w:t>
            </w:r>
          </w:p>
        </w:tc>
      </w:tr>
      <w:tr w:rsidR="00000000" w14:paraId="32654B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3EB9F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304A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68F5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B38E2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9530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D412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A6D8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7B864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CD7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F1DD6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Выявлялись ли факты не допуска к реализации блюд и продуктов по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бракеражной комиссии (за период не менее месяца)?</w:t>
            </w:r>
          </w:p>
        </w:tc>
      </w:tr>
      <w:tr w:rsidR="00000000" w14:paraId="298295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14C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2DC3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77E3C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0AA68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959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8D07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1724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EE76F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3A49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D209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Созданы ли условия для организации питания детей с учетом особенностей здоровья (сахарный диабет, пищевые аллергии)?</w:t>
            </w:r>
          </w:p>
        </w:tc>
      </w:tr>
      <w:tr w:rsidR="00000000" w14:paraId="25321D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6F81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8F0C4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9313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F9792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FCF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879C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3BBC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F915C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B073F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1F49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ли убо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рка помещений после каждого приема пищи?</w:t>
            </w:r>
          </w:p>
        </w:tc>
      </w:tr>
      <w:tr w:rsidR="00000000" w14:paraId="4C8317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18D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ECBC6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C3D9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9A534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F470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67FC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2F31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9CF0F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6C0A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C3F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Качественно ли проведена уборка помещений для приема пищи на момент работы комиссии?</w:t>
            </w:r>
          </w:p>
        </w:tc>
      </w:tr>
      <w:tr w:rsidR="00000000" w14:paraId="5992A4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B333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91E0C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2945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3BE01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E5E1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BD69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3667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E1D9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1D16F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C4E1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Обнаруживались ли в помещениях для приема пищи насекомые, грызуны и следы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жизнедеятельности?</w:t>
            </w:r>
          </w:p>
        </w:tc>
      </w:tr>
      <w:tr w:rsidR="00000000" w14:paraId="5D6BCF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1CE5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5003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65BC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83AF5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0355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BE64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6EB3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26C73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14DA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D1932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Созданы ли условия для соблюдения детьми правил личной гигиены?</w:t>
            </w:r>
          </w:p>
        </w:tc>
      </w:tr>
      <w:tr w:rsidR="00000000" w14:paraId="0BC2F0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9E50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3577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0477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E4CA5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DE93B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94BB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A3F56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BA041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C6E60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348E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Выявлялись ли замечания к соблюдению детьми правил личной гигиены?</w:t>
            </w:r>
          </w:p>
        </w:tc>
      </w:tr>
      <w:tr w:rsidR="00000000" w14:paraId="350612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BE93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DED4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43C31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9B0EC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52A0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A9806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089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BDE7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D63A4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438A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Выявлялись ли при срав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нении реализуемого меню с утвержденным меню факты исключения отдельных блюд из меню?</w:t>
            </w:r>
          </w:p>
        </w:tc>
      </w:tr>
      <w:tr w:rsidR="00000000" w14:paraId="127CDE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DD3BD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0D34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0790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D316F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86C7E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F417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EF9C8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D8308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7004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2D645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Имели ли факты выдачи детям остывшей пищи?</w:t>
            </w:r>
          </w:p>
        </w:tc>
      </w:tr>
      <w:tr w:rsidR="00000000" w14:paraId="52386A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B1FB9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CDFA3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нет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4B7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9B9C3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2E3C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91BA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да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6224" w14:textId="77777777" w:rsidR="00000000" w:rsidRDefault="00C66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681E68C" w14:textId="77777777" w:rsidR="00C66D0C" w:rsidRDefault="00C66D0C"/>
    <w:sectPr w:rsidR="00C66D0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DC"/>
    <w:rsid w:val="006112DC"/>
    <w:rsid w:val="00C6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76283"/>
  <w14:defaultImageDpi w14:val="0"/>
  <w15:docId w15:val="{E7AED56E-7310-4505-B816-1377C9F5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hyperlink" Target="https://www.kontur-extern.ru/info/normativ/document/1/356070-federalnyy-zakon-ot-01-03-2020-n-47-fz#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3486</Words>
  <Characters>19871</Characters>
  <Application>Microsoft Office Word</Application>
  <DocSecurity>0</DocSecurity>
  <Lines>165</Lines>
  <Paragraphs>46</Paragraphs>
  <ScaleCrop>false</ScaleCrop>
  <Company/>
  <LinksUpToDate>false</LinksUpToDate>
  <CharactersWithSpaces>23311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</dc:creator>
  <cp:keywords/>
  <dc:description/>
  <cp:lastModifiedBy>Worker</cp:lastModifiedBy>
  <cp:revision>2</cp:revision>
  <dcterms:created xsi:type="dcterms:W3CDTF">2026-10-13T10:56:00Z</dcterms:created>
  <dcterms:modified xsi:type="dcterms:W3CDTF">2026-10-13T10:56:00Z</dcterms:modified>
</cp:coreProperties>
</file>